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 w:val="0"/>
          <w:bCs/>
          <w:color w:val="FF0000"/>
          <w:w w:val="38"/>
          <w:sz w:val="84"/>
          <w:szCs w:val="84"/>
          <w:lang w:val="en-US" w:eastAsia="zh-CN"/>
        </w:rPr>
      </w:pPr>
      <w:bookmarkStart w:id="0" w:name="_GoBack"/>
      <w:bookmarkEnd w:id="0"/>
      <w:r>
        <w:rPr>
          <w:rFonts w:hint="eastAsia" w:ascii="方正小标宋简体" w:hAnsi="方正小标宋简体" w:eastAsia="方正小标宋简体" w:cs="方正小标宋简体"/>
          <w:b w:val="0"/>
          <w:bCs/>
          <w:color w:val="FF0000"/>
          <w:w w:val="38"/>
          <w:sz w:val="84"/>
          <w:szCs w:val="84"/>
        </w:rPr>
        <w:t>鸡西市中级人民法院</w:t>
      </w:r>
      <w:r>
        <w:rPr>
          <w:rFonts w:hint="eastAsia" w:ascii="方正小标宋简体" w:hAnsi="方正小标宋简体" w:eastAsia="方正小标宋简体" w:cs="方正小标宋简体"/>
          <w:b w:val="0"/>
          <w:bCs/>
          <w:color w:val="FF0000"/>
          <w:w w:val="38"/>
          <w:sz w:val="84"/>
          <w:szCs w:val="84"/>
          <w:lang w:val="en-US" w:eastAsia="zh-CN"/>
        </w:rPr>
        <w:t>优化营商环境领导小组办公室文件</w:t>
      </w:r>
    </w:p>
    <w:p>
      <w:pPr>
        <w:jc w:val="center"/>
        <w:rPr>
          <w:rFonts w:ascii="方正小标宋简体" w:eastAsia="方正小标宋简体"/>
          <w:color w:val="FF0000"/>
          <w:spacing w:val="20"/>
          <w:sz w:val="32"/>
          <w:szCs w:val="32"/>
        </w:rPr>
      </w:pPr>
    </w:p>
    <w:p>
      <w:pPr>
        <w:tabs>
          <w:tab w:val="center" w:pos="4422"/>
        </w:tabs>
        <w:spacing w:line="400" w:lineRule="exact"/>
        <w:jc w:val="center"/>
        <w:rPr>
          <w:rFonts w:ascii="方正小标宋简体" w:eastAsia="方正小标宋简体"/>
          <w:color w:val="FF0000"/>
          <w:spacing w:val="20"/>
          <w:sz w:val="84"/>
          <w:szCs w:val="84"/>
        </w:rPr>
      </w:pPr>
      <w:r>
        <w:rPr>
          <w:rFonts w:ascii="仿宋_GB2312" w:hAnsi="仿宋_GB2312" w:eastAsia="仿宋_GB2312" w:cs="仿宋_GB2312"/>
          <w:color w:val="CC0000"/>
          <w:spacing w:val="20"/>
          <w:sz w:val="84"/>
          <w:szCs w:val="8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328295</wp:posOffset>
                </wp:positionV>
                <wp:extent cx="556831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5.85pt;height:0.05pt;width:438.45pt;z-index:251660288;mso-width-relative:page;mso-height-relative:page;" filled="f" stroked="t" coordsize="21600,21600" o:gfxdata="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UPanWAAAABwEAAA8AAAAAAAAAAQAgAAAAIgAAAGRycy9kb3ducmV2Lnht&#10;bFBLAQIUABQAAAAIAIdO4kCEkOoM+wEAAOc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spacing w:val="20"/>
          <w:sz w:val="32"/>
          <w:szCs w:val="32"/>
        </w:rPr>
        <w:t>鸡中法</w:t>
      </w:r>
      <w:r>
        <w:rPr>
          <w:rFonts w:hint="eastAsia" w:ascii="仿宋_GB2312" w:hAnsi="仿宋_GB2312" w:eastAsia="仿宋_GB2312" w:cs="仿宋_GB2312"/>
          <w:spacing w:val="20"/>
          <w:sz w:val="32"/>
          <w:szCs w:val="32"/>
          <w:lang w:eastAsia="zh-CN"/>
        </w:rPr>
        <w:t>营商办</w:t>
      </w:r>
      <w:r>
        <w:rPr>
          <w:rFonts w:hint="eastAsia" w:ascii="仿宋_GB2312" w:hAnsi="仿宋_GB2312" w:eastAsia="仿宋_GB2312" w:cs="仿宋_GB2312"/>
          <w:spacing w:val="20"/>
          <w:sz w:val="32"/>
          <w:szCs w:val="32"/>
        </w:rPr>
        <w:t>〔2023〕</w:t>
      </w: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rPr>
        <w:t>号</w:t>
      </w:r>
    </w:p>
    <w:p>
      <w:pPr>
        <w:tabs>
          <w:tab w:val="left" w:pos="6480"/>
        </w:tabs>
        <w:jc w:val="both"/>
        <w:rPr>
          <w:rFonts w:hint="eastAsia" w:ascii="宋体" w:hAnsi="宋体" w:eastAsia="宋体" w:cs="宋体"/>
          <w:b/>
          <w:bCs/>
          <w:sz w:val="44"/>
          <w:szCs w:val="44"/>
          <w:lang w:val="en-US" w:eastAsia="zh-CN"/>
        </w:rPr>
      </w:pPr>
      <w:r>
        <w:rPr>
          <w:rFonts w:hint="eastAsia" w:ascii="仿宋" w:hAnsi="仿宋" w:eastAsia="仿宋" w:cs="宋体"/>
          <w:sz w:val="18"/>
          <w:szCs w:val="18"/>
          <w:lang w:val="en-US" w:eastAsia="zh-CN"/>
        </w:rPr>
        <w:t xml:space="preserve">         </w:t>
      </w:r>
    </w:p>
    <w:p>
      <w:pPr>
        <w:widowControl w:val="0"/>
        <w:wordWrap/>
        <w:adjustRightInd/>
        <w:snapToGrid/>
        <w:spacing w:line="580" w:lineRule="exact"/>
        <w:ind w:left="0" w:leftChars="0" w:right="0"/>
        <w:jc w:val="both"/>
        <w:textAlignment w:val="auto"/>
        <w:outlineLvl w:val="9"/>
        <w:rPr>
          <w:rFonts w:hint="eastAsia" w:ascii="Times New Roman" w:hAnsi="Times New Roman" w:eastAsia="方正小标宋简体" w:cs="方正小标宋简体"/>
          <w:sz w:val="44"/>
          <w:szCs w:val="44"/>
          <w:lang w:val="en-US"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鸡西市中级人民法院</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江海证券有限公司鸡西东风路证券营业部</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关于建立鸡西市中级人民法院驻投资者教育</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基地法律服务官工作机制备忘录</w:t>
      </w:r>
    </w:p>
    <w:p>
      <w:pPr>
        <w:spacing w:line="480" w:lineRule="exact"/>
        <w:jc w:val="center"/>
        <w:rPr>
          <w:b/>
          <w:bCs/>
          <w:sz w:val="44"/>
          <w:szCs w:val="44"/>
        </w:rPr>
      </w:pP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贯彻落实最高人民法院、中国证券监督管理委员会《关于全面推进证券期货纠纷多元化解机制建设的意见》，建立鸡西市中级人民法院与江海证券有限公司鸡西东风路证券营业部投资者教育基地联动机制，加强投资者教育力度，提升投资者维权能力，促进证券期货纠纷依法、公正、高效化解，有效保护投资者合法权益，鸡西市中级人民法院与江海证券有限公司鸡西东风路证券营业部结合投资者保护工作实际，经协商，达成本合作备忘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一、指导思想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本备忘录是建立鸡西市中级人民法院驻投资者教育基地法律服务官工作机制而订立的框架性文件。双方将根据本备忘录长期合作，建立全方位合作关系。</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本备忘录指导双方完善鸡西市中级人民法院驻投资者教育基地(简称“投教基地”)法律服务官工作机制的合作业务，即由鸡西市中级人民法院派遣法律服务官，驻江海证券有限公司鸡西东风路证券营业部教育基地联合开展投资者教育及服务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二、工作目标</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帮助投资者掌握资本市场的法律法规和自身权益保护知识，增强风险防范意识，加强对自身权益的保护；帮助投资者了解资本市场风险，提升风险识别能力，树立理性投资理念；引导投资者积极行权，理性维权，促进涉投资者权益保护案件多元化解。</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三、工作原则坚持依法公正原则。双方联合开展投资者教育不得违反法律基本原则和规定，不得损害国家利益、社会公共利益和第三人合法权益。</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坚持以人为本原则。双方应当以群众满意作为出发点和落脚点，根据证券期货纠纷特点开展投资者教育，不断满足人民群众司法需求和金融服务需求。</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四、合作内容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持续联合开展投资者教育、投资相关法律咨询和宣传，鸡西市中级人民法院委派法官担任驻投教基地法律服务官，定期与投教基地联合开展讲座、培训等投资者教育活动，并向投资者提供证券期货相关法律咨询服务，提升投资者法律意识，增强投资者风险意识与维权能力。各方就投资者教育、普法宣传、投资者维权、纠纷化解等工作持续进行探索创新，推动投资者保护工作不断深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五、组织保障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加强组织领导。双方应加强对投资者教育的组织指导，共同建立整体协调、分工明确、各负其责的工作机制。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加强信息交流。双方应及时互相通报投教工作开展情况，定期联合开展投资者教育活动。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加强宣传和理论研究。双方要大力宣传证券期货相关法律知识和多元化解证券期货纠纷机制的优势，对有借鉴价值的工作经验加强研究，积极推广。</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本备忘录自签订之日起实施。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 w:firstLineChars="200"/>
        <w:jc w:val="both"/>
        <w:textAlignment w:val="auto"/>
        <w:rPr>
          <w:rFonts w:hint="eastAsia"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 w:firstLineChars="200"/>
        <w:jc w:val="both"/>
        <w:textAlignment w:val="auto"/>
        <w:rPr>
          <w:rFonts w:hint="eastAsia" w:ascii="仿宋_GB2312" w:hAnsi="仿宋_GB2312" w:eastAsia="仿宋_GB2312" w:cs="仿宋_GB2312"/>
          <w:color w:val="000000"/>
          <w:w w:val="90"/>
          <w:kern w:val="0"/>
          <w:sz w:val="28"/>
          <w:szCs w:val="28"/>
          <w:lang w:val="en-US" w:eastAsia="zh-CN" w:bidi="ar"/>
        </w:rPr>
      </w:pPr>
    </w:p>
    <w:p>
      <w:pPr>
        <w:spacing w:line="560" w:lineRule="exact"/>
        <w:ind w:left="5440" w:hanging="5440" w:hangingChars="1700"/>
        <w:jc w:val="both"/>
        <w:rPr>
          <w:rFonts w:hint="eastAsia" w:ascii="仿宋" w:hAnsi="仿宋" w:eastAsia="仿宋" w:cs="仿宋"/>
          <w:sz w:val="32"/>
          <w:szCs w:val="32"/>
        </w:rPr>
      </w:pPr>
    </w:p>
    <w:p>
      <w:pPr>
        <w:spacing w:line="560" w:lineRule="exact"/>
        <w:ind w:left="5440" w:hanging="5440" w:hangingChars="1700"/>
        <w:jc w:val="both"/>
        <w:rPr>
          <w:rFonts w:hint="eastAsia" w:ascii="仿宋" w:hAnsi="仿宋" w:eastAsia="仿宋" w:cs="仿宋"/>
          <w:sz w:val="32"/>
          <w:szCs w:val="32"/>
        </w:rPr>
      </w:pPr>
    </w:p>
    <w:p>
      <w:pPr>
        <w:spacing w:line="560" w:lineRule="exact"/>
        <w:ind w:left="5440" w:hanging="5440" w:hangingChars="1700"/>
        <w:jc w:val="both"/>
        <w:rPr>
          <w:rFonts w:hint="eastAsia" w:ascii="仿宋" w:hAnsi="仿宋" w:eastAsia="仿宋" w:cs="仿宋"/>
          <w:sz w:val="32"/>
          <w:szCs w:val="32"/>
        </w:rPr>
      </w:pPr>
    </w:p>
    <w:p>
      <w:pPr>
        <w:spacing w:line="560" w:lineRule="exact"/>
        <w:ind w:left="5440" w:hanging="5440" w:hangingChars="1700"/>
        <w:jc w:val="both"/>
        <w:rPr>
          <w:rFonts w:hint="eastAsia" w:ascii="仿宋" w:hAnsi="仿宋" w:eastAsia="仿宋" w:cs="仿宋"/>
          <w:sz w:val="32"/>
          <w:szCs w:val="32"/>
        </w:rPr>
      </w:pPr>
      <w:r>
        <w:rPr>
          <w:rFonts w:hint="eastAsia" w:ascii="仿宋" w:hAnsi="仿宋" w:eastAsia="仿宋" w:cs="仿宋"/>
          <w:sz w:val="32"/>
          <w:szCs w:val="32"/>
        </w:rPr>
        <w:t>鸡西市中级人民法院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江海证券有限公司鸡西东风路证券营业部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 w:firstLineChars="200"/>
        <w:jc w:val="both"/>
        <w:textAlignment w:val="auto"/>
        <w:rPr>
          <w:rFonts w:hint="eastAsia"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 w:firstLineChars="200"/>
        <w:jc w:val="both"/>
        <w:textAlignment w:val="auto"/>
        <w:rPr>
          <w:rFonts w:hint="default" w:ascii="仿宋_GB2312" w:hAnsi="仿宋_GB2312" w:eastAsia="仿宋_GB2312" w:cs="仿宋_GB2312"/>
          <w:color w:val="000000"/>
          <w:w w:val="90"/>
          <w:kern w:val="0"/>
          <w:sz w:val="28"/>
          <w:szCs w:val="28"/>
          <w:lang w:val="en-US" w:eastAsia="zh-CN" w:bidi="ar"/>
        </w:rPr>
      </w:pPr>
      <w:r>
        <w:rPr>
          <w:rFonts w:hint="eastAsia" w:ascii="仿宋_GB2312" w:hAnsi="仿宋_GB2312" w:eastAsia="仿宋_GB2312" w:cs="仿宋_GB2312"/>
          <w:color w:val="000000"/>
          <w:w w:val="90"/>
          <w:kern w:val="0"/>
          <w:sz w:val="28"/>
          <w:szCs w:val="28"/>
          <w:lang w:val="en-US" w:eastAsia="zh-CN" w:bidi="ar"/>
        </w:rPr>
        <w:t xml:space="preserve">                                        2023年5月31日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w w:val="90"/>
          <w:kern w:val="0"/>
          <w:sz w:val="28"/>
          <w:szCs w:val="28"/>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w w:val="90"/>
          <w:kern w:val="0"/>
          <w:sz w:val="28"/>
          <w:szCs w:val="28"/>
          <w:lang w:val="en-US" w:eastAsia="zh-CN" w:bidi="ar"/>
        </w:rPr>
      </w:pPr>
    </w:p>
    <w:p>
      <w:pPr>
        <w:keepNext w:val="0"/>
        <w:keepLines w:val="0"/>
        <w:pageBreakBefore w:val="0"/>
        <w:kinsoku/>
        <w:wordWrap/>
        <w:overflowPunct/>
        <w:topLinePunct w:val="0"/>
        <w:autoSpaceDE/>
        <w:autoSpaceDN/>
        <w:bidi w:val="0"/>
        <w:adjustRightInd/>
        <w:spacing w:line="620" w:lineRule="exact"/>
        <w:ind w:right="42" w:rightChars="20"/>
        <w:textAlignment w:val="auto"/>
        <w:rPr>
          <w:rFonts w:hint="eastAsia"/>
          <w:lang w:val="en-US" w:eastAsia="zh-CN"/>
        </w:rPr>
      </w:pPr>
      <w:r>
        <w:rPr>
          <w:rFonts w:hint="eastAsia" w:ascii="仿宋_GB2312" w:hAnsi="仿宋_GB2312" w:eastAsia="仿宋_GB2312" w:cs="仿宋_GB2312"/>
          <w:color w:val="000000"/>
          <w:w w:val="90"/>
          <w:kern w:val="0"/>
          <w:sz w:val="28"/>
          <w:szCs w:val="28"/>
          <w:lang w:val="en-US" w:eastAsia="zh-CN" w:bidi="ar"/>
        </w:rPr>
        <w:t>鸡西市中级人民法院优化营商环境领导小组办公室</w:t>
      </w:r>
      <w:r>
        <w:rPr>
          <w:rFonts w:hint="eastAsia" w:ascii="仿宋_GB2312" w:hAnsi="仿宋_GB2312" w:eastAsia="仿宋_GB2312" w:cs="仿宋_GB2312"/>
          <w:color w:val="000000"/>
          <w:w w:val="90"/>
          <w:kern w:val="0"/>
          <w:sz w:val="28"/>
          <w:szCs w:val="28"/>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330200</wp:posOffset>
                </wp:positionV>
                <wp:extent cx="53721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3721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pt;width:423pt;z-index:251662336;mso-width-relative:page;mso-height-relative:page;" filled="f" stroked="t" coordsize="21600,21600" o:gfxdata="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JTEfdUAAAAGAQAADwAAAAAAAAABACAAAAAiAAAAZHJzL2Rvd25yZXYueG1sUEsBAhQA&#10;FAAAAAgAh07iQL/LKgj1AQAA5AMAAA4AAAAAAAAAAQAgAAAAJAEAAGRycy9lMm9Eb2MueG1sUEsF&#10;BgAAAAAGAAYAWQEAAIsFAAAAAA==&#10;">
                <v:fill on="f" focussize="0,0"/>
                <v:stroke weight="0.35pt" color="#000000" joinstyle="round"/>
                <v:imagedata o:title=""/>
                <o:lock v:ext="edit" aspectratio="f"/>
              </v:line>
            </w:pict>
          </mc:Fallback>
        </mc:AlternateContent>
      </w:r>
      <w:r>
        <w:rPr>
          <w:rFonts w:hint="eastAsia" w:ascii="仿宋_GB2312" w:hAnsi="仿宋_GB2312" w:eastAsia="仿宋_GB2312" w:cs="仿宋_GB2312"/>
          <w:color w:val="000000"/>
          <w:w w:val="90"/>
          <w:kern w:val="0"/>
          <w:sz w:val="28"/>
          <w:szCs w:val="28"/>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58420</wp:posOffset>
                </wp:positionV>
                <wp:extent cx="53721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3721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4.6pt;height:0pt;width:423pt;z-index:251661312;mso-width-relative:page;mso-height-relative:page;" filled="f" stroked="t" coordsize="21600,21600" o:gfxdata="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QGpbTAAAABQEAAA8AAAAAAAAAAQAgAAAAIgAAAGRycy9kb3ducmV2LnhtbFBLAQIUABQA&#10;AAAIAIdO4kBbk7/j9QEAAOQDAAAOAAAAAAAAAAEAIAAAACIBAABkcnMvZTJvRG9jLnhtbFBLBQYA&#10;AAAABgAGAFkBAACJBQAAAAA=&#10;">
                <v:fill on="f" focussize="0,0"/>
                <v:stroke weight="0.25pt" color="#000000" joinstyle="round"/>
                <v:imagedata o:title=""/>
                <o:lock v:ext="edit" aspectratio="f"/>
              </v:line>
            </w:pict>
          </mc:Fallback>
        </mc:AlternateContent>
      </w:r>
      <w:r>
        <w:rPr>
          <w:rFonts w:hint="eastAsia" w:ascii="仿宋_GB2312" w:hAnsi="仿宋_GB2312" w:eastAsia="仿宋_GB2312" w:cs="仿宋_GB2312"/>
          <w:color w:val="000000"/>
          <w:w w:val="90"/>
          <w:kern w:val="0"/>
          <w:sz w:val="28"/>
          <w:szCs w:val="28"/>
          <w:lang w:val="en-US" w:eastAsia="zh-CN" w:bidi="ar"/>
        </w:rPr>
        <w:t xml:space="preserve">   2023年5月31日印发 </w:t>
      </w:r>
      <w:r>
        <w:rPr>
          <w:rFonts w:hint="eastAsia" w:ascii="仿宋_GB2312" w:hAnsi="仿宋_GB2312" w:eastAsia="仿宋_GB2312" w:cs="仿宋_GB2312"/>
          <w:color w:val="000000"/>
          <w:kern w:val="0"/>
          <w:sz w:val="28"/>
          <w:szCs w:val="28"/>
          <w:lang w:val="en-US" w:eastAsia="zh-CN" w:bidi="ar"/>
        </w:rPr>
        <w:t xml:space="preserve"> </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464340"/>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p>
                          <w:pPr>
                            <w:rPr>
                              <w:rFonts w:hint="eastAsia"/>
                              <w:lang w:eastAsia="zh-CN"/>
                            </w:rPr>
                          </w:pP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Wy4gm/AQAAnQMAAA4AAAAAAAAAAQAgAAAAHgEAAGRycy9lMm9Eb2MueG1sUEsFBgAA&#10;AAAGAAYAWQEAAE8FAAAAAA==&#10;">
              <v:fill on="f" focussize="0,0"/>
              <v:stroke on="f"/>
              <v:imagedata o:title=""/>
              <o:lock v:ext="edit" aspectratio="f"/>
              <v:textbox inset="0mm,0mm,0mm,0mm" style="mso-fit-shape-to-text:t;">
                <w:txbxContent>
                  <w:p>
                    <w:pPr>
                      <w:pStyle w:val="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464340"/>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OWY0ZDFjOGJhZDFmMTJlNjJhNzgyYThiMDY1OWQifQ=="/>
  </w:docVars>
  <w:rsids>
    <w:rsidRoot w:val="00172A27"/>
    <w:rsid w:val="00284A4F"/>
    <w:rsid w:val="00B26BB1"/>
    <w:rsid w:val="00E35182"/>
    <w:rsid w:val="00EA64E6"/>
    <w:rsid w:val="02813929"/>
    <w:rsid w:val="03890274"/>
    <w:rsid w:val="03EB470A"/>
    <w:rsid w:val="05BD3219"/>
    <w:rsid w:val="0644429B"/>
    <w:rsid w:val="064F7ECB"/>
    <w:rsid w:val="076034A7"/>
    <w:rsid w:val="080B1D0D"/>
    <w:rsid w:val="088E0696"/>
    <w:rsid w:val="09C67499"/>
    <w:rsid w:val="0C1B1199"/>
    <w:rsid w:val="0C910998"/>
    <w:rsid w:val="0D0D6EF6"/>
    <w:rsid w:val="0D164A07"/>
    <w:rsid w:val="0DC74052"/>
    <w:rsid w:val="0E8D066C"/>
    <w:rsid w:val="0FA820BD"/>
    <w:rsid w:val="0FFB1BC2"/>
    <w:rsid w:val="102B7A7D"/>
    <w:rsid w:val="11934105"/>
    <w:rsid w:val="11D93657"/>
    <w:rsid w:val="11E00428"/>
    <w:rsid w:val="122D0B62"/>
    <w:rsid w:val="12375BEF"/>
    <w:rsid w:val="12EB28CD"/>
    <w:rsid w:val="134F1F3F"/>
    <w:rsid w:val="13533D68"/>
    <w:rsid w:val="1384690C"/>
    <w:rsid w:val="140C68A3"/>
    <w:rsid w:val="15930E74"/>
    <w:rsid w:val="162C5B6F"/>
    <w:rsid w:val="17A4444F"/>
    <w:rsid w:val="17E52942"/>
    <w:rsid w:val="17F6116D"/>
    <w:rsid w:val="187E3501"/>
    <w:rsid w:val="195F7C30"/>
    <w:rsid w:val="1A2E7004"/>
    <w:rsid w:val="1AC7047C"/>
    <w:rsid w:val="1BBB7A8F"/>
    <w:rsid w:val="1BEF11E3"/>
    <w:rsid w:val="1C037E84"/>
    <w:rsid w:val="1CBA06A7"/>
    <w:rsid w:val="1D1979CC"/>
    <w:rsid w:val="1DF70D1B"/>
    <w:rsid w:val="20E02300"/>
    <w:rsid w:val="213F5CF9"/>
    <w:rsid w:val="21512F99"/>
    <w:rsid w:val="21905C97"/>
    <w:rsid w:val="219F4D9F"/>
    <w:rsid w:val="226B3C30"/>
    <w:rsid w:val="2291071B"/>
    <w:rsid w:val="23E55A70"/>
    <w:rsid w:val="2407168F"/>
    <w:rsid w:val="24194FC5"/>
    <w:rsid w:val="26405C4F"/>
    <w:rsid w:val="271A0E36"/>
    <w:rsid w:val="2844761E"/>
    <w:rsid w:val="2A4312E2"/>
    <w:rsid w:val="2A7B4CC0"/>
    <w:rsid w:val="2C0B684A"/>
    <w:rsid w:val="2C7606C7"/>
    <w:rsid w:val="2F0C1718"/>
    <w:rsid w:val="30D3442A"/>
    <w:rsid w:val="31B00595"/>
    <w:rsid w:val="31B43718"/>
    <w:rsid w:val="31BE6DDF"/>
    <w:rsid w:val="323963CE"/>
    <w:rsid w:val="32D823C3"/>
    <w:rsid w:val="33444CE4"/>
    <w:rsid w:val="36381C83"/>
    <w:rsid w:val="36653A4C"/>
    <w:rsid w:val="36E75C8E"/>
    <w:rsid w:val="373D5CAD"/>
    <w:rsid w:val="37A44758"/>
    <w:rsid w:val="38E27111"/>
    <w:rsid w:val="3A954AAB"/>
    <w:rsid w:val="3B617677"/>
    <w:rsid w:val="3B6714DD"/>
    <w:rsid w:val="3C7939C7"/>
    <w:rsid w:val="3D7E79F1"/>
    <w:rsid w:val="3D8F24FB"/>
    <w:rsid w:val="3ED34AA0"/>
    <w:rsid w:val="3F916157"/>
    <w:rsid w:val="40525971"/>
    <w:rsid w:val="408D50F6"/>
    <w:rsid w:val="40D16AE4"/>
    <w:rsid w:val="419014A0"/>
    <w:rsid w:val="422F22A3"/>
    <w:rsid w:val="42D504B3"/>
    <w:rsid w:val="441049B7"/>
    <w:rsid w:val="44516AA5"/>
    <w:rsid w:val="4548121A"/>
    <w:rsid w:val="46E3355B"/>
    <w:rsid w:val="47A47D96"/>
    <w:rsid w:val="47E44403"/>
    <w:rsid w:val="47FF926A"/>
    <w:rsid w:val="489B3CBB"/>
    <w:rsid w:val="499D5953"/>
    <w:rsid w:val="4A1E2A29"/>
    <w:rsid w:val="4AD63A1B"/>
    <w:rsid w:val="4B1E25CC"/>
    <w:rsid w:val="4B816DED"/>
    <w:rsid w:val="4DD90246"/>
    <w:rsid w:val="4E1C7A36"/>
    <w:rsid w:val="4E944529"/>
    <w:rsid w:val="4F110379"/>
    <w:rsid w:val="4F4C4C85"/>
    <w:rsid w:val="4F87113B"/>
    <w:rsid w:val="4FC235E9"/>
    <w:rsid w:val="4FF2220D"/>
    <w:rsid w:val="51054EFA"/>
    <w:rsid w:val="515B16EA"/>
    <w:rsid w:val="5202191A"/>
    <w:rsid w:val="52BE7ACF"/>
    <w:rsid w:val="52EA6014"/>
    <w:rsid w:val="55276C44"/>
    <w:rsid w:val="554A487A"/>
    <w:rsid w:val="55AE459E"/>
    <w:rsid w:val="564A5AA2"/>
    <w:rsid w:val="57751D0C"/>
    <w:rsid w:val="57BB0DFB"/>
    <w:rsid w:val="57E45D7B"/>
    <w:rsid w:val="580524F4"/>
    <w:rsid w:val="58CD1B63"/>
    <w:rsid w:val="591326B2"/>
    <w:rsid w:val="59564420"/>
    <w:rsid w:val="5A284778"/>
    <w:rsid w:val="5B7D1826"/>
    <w:rsid w:val="5C1E13B0"/>
    <w:rsid w:val="5C5B4E53"/>
    <w:rsid w:val="5C9A1239"/>
    <w:rsid w:val="5D381AFC"/>
    <w:rsid w:val="5D464695"/>
    <w:rsid w:val="5E176F6C"/>
    <w:rsid w:val="5E4E1644"/>
    <w:rsid w:val="5E667F37"/>
    <w:rsid w:val="5EAC7460"/>
    <w:rsid w:val="5F7977F9"/>
    <w:rsid w:val="5FF73DFE"/>
    <w:rsid w:val="61D72388"/>
    <w:rsid w:val="62B81204"/>
    <w:rsid w:val="63412FC6"/>
    <w:rsid w:val="64352453"/>
    <w:rsid w:val="6448347A"/>
    <w:rsid w:val="64785961"/>
    <w:rsid w:val="647F52EC"/>
    <w:rsid w:val="649550B2"/>
    <w:rsid w:val="653620B3"/>
    <w:rsid w:val="65D72426"/>
    <w:rsid w:val="65DB3102"/>
    <w:rsid w:val="686471D1"/>
    <w:rsid w:val="69112B6D"/>
    <w:rsid w:val="6A087881"/>
    <w:rsid w:val="6B2525D8"/>
    <w:rsid w:val="6B4D70C6"/>
    <w:rsid w:val="6B9F44A0"/>
    <w:rsid w:val="6CEF50C6"/>
    <w:rsid w:val="6D26779F"/>
    <w:rsid w:val="6D7C272C"/>
    <w:rsid w:val="6E1A0886"/>
    <w:rsid w:val="6ECD4657"/>
    <w:rsid w:val="6F1D305A"/>
    <w:rsid w:val="6FDE1F16"/>
    <w:rsid w:val="703277A2"/>
    <w:rsid w:val="704959BD"/>
    <w:rsid w:val="70C95397"/>
    <w:rsid w:val="71B46619"/>
    <w:rsid w:val="730001C0"/>
    <w:rsid w:val="73011660"/>
    <w:rsid w:val="73AC41D5"/>
    <w:rsid w:val="741D6292"/>
    <w:rsid w:val="74BB0B0F"/>
    <w:rsid w:val="75F95F98"/>
    <w:rsid w:val="76E05F91"/>
    <w:rsid w:val="78280325"/>
    <w:rsid w:val="78543BF9"/>
    <w:rsid w:val="795437D3"/>
    <w:rsid w:val="796E4346"/>
    <w:rsid w:val="79B160B4"/>
    <w:rsid w:val="79B934C1"/>
    <w:rsid w:val="79CB1FB6"/>
    <w:rsid w:val="7B4C3394"/>
    <w:rsid w:val="7BB55D71"/>
    <w:rsid w:val="7C012101"/>
    <w:rsid w:val="7C646922"/>
    <w:rsid w:val="7C7B6547"/>
    <w:rsid w:val="7C86235A"/>
    <w:rsid w:val="7CA70FFF"/>
    <w:rsid w:val="7CE34C72"/>
    <w:rsid w:val="7D056BA5"/>
    <w:rsid w:val="7D5C493C"/>
    <w:rsid w:val="7DF2702E"/>
    <w:rsid w:val="7E05024D"/>
    <w:rsid w:val="7F9717BA"/>
    <w:rsid w:val="7FF3F1F2"/>
    <w:rsid w:val="EED67F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hd w:val="clear" w:color="auto" w:fill="auto"/>
      <w:spacing w:before="0" w:after="0" w:line="240" w:lineRule="auto"/>
      <w:ind w:left="0" w:right="0" w:firstLine="0"/>
      <w:jc w:val="left"/>
    </w:pPr>
    <w:rPr>
      <w:rFonts w:ascii="Times New Roman" w:hAnsi="Calibri" w:eastAsia="宋体" w:cs="黑体"/>
      <w:color w:val="000000"/>
      <w:spacing w:val="0"/>
      <w:w w:val="100"/>
      <w:kern w:val="0"/>
      <w:position w:val="0"/>
      <w:sz w:val="44"/>
      <w:szCs w:val="24"/>
      <w:lang w:val="zh-CN" w:bidi="zh-CN"/>
    </w:rPr>
  </w:style>
  <w:style w:type="paragraph" w:styleId="3">
    <w:name w:val="toc 3"/>
    <w:basedOn w:val="1"/>
    <w:next w:val="1"/>
    <w:qFormat/>
    <w:uiPriority w:val="0"/>
    <w:pPr>
      <w:ind w:left="840" w:leftChars="400"/>
    </w:pPr>
  </w:style>
  <w:style w:type="paragraph" w:styleId="4">
    <w:name w:val="Body Text Indent"/>
    <w:basedOn w:val="1"/>
    <w:next w:val="5"/>
    <w:qFormat/>
    <w:uiPriority w:val="0"/>
    <w:pPr>
      <w:shd w:val="clear" w:color="auto" w:fill="auto"/>
      <w:spacing w:before="0" w:after="120" w:afterLines="0" w:afterAutospacing="0" w:line="240" w:lineRule="auto"/>
      <w:ind w:left="420" w:leftChars="200" w:right="0" w:firstLine="0"/>
      <w:jc w:val="left"/>
    </w:pPr>
    <w:rPr>
      <w:rFonts w:ascii="Times New Roman" w:hAnsi="Times New Roman" w:eastAsia="宋体" w:cs="Times New Roman"/>
      <w:color w:val="000000"/>
      <w:spacing w:val="0"/>
      <w:w w:val="100"/>
      <w:kern w:val="0"/>
      <w:position w:val="0"/>
      <w:sz w:val="24"/>
      <w:szCs w:val="24"/>
      <w:lang w:val="zh-CN" w:bidi="zh-CN"/>
    </w:rPr>
  </w:style>
  <w:style w:type="paragraph" w:styleId="5">
    <w:name w:val="Body Text First Indent 2"/>
    <w:basedOn w:val="4"/>
    <w:next w:val="2"/>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样式 10 磅3111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首行缩进1"/>
    <w:basedOn w:val="2"/>
    <w:next w:val="6"/>
    <w:qFormat/>
    <w:uiPriority w:val="0"/>
    <w:pPr>
      <w:spacing w:line="588" w:lineRule="exact"/>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1128</Words>
  <Characters>1139</Characters>
  <Lines>0</Lines>
  <Paragraphs>0</Paragraphs>
  <TotalTime>2</TotalTime>
  <ScaleCrop>false</ScaleCrop>
  <LinksUpToDate>false</LinksUpToDate>
  <CharactersWithSpaces>1205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2023-03-01T12:09:00Z</dcterms:created>
  <dc:creator>小队长</dc:creator>
  <cp:lastModifiedBy>WPS_1591395416</cp:lastModifiedBy>
  <cp:lastPrinted>2023-06-05T07:47:00Z</cp:lastPrinted>
  <dcterms:modified xsi:type="dcterms:W3CDTF">2023-09-11T00:40:34Z</dcterms:modified>
  <dc:title>黑高法〔2023〕号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EB0C166E155B4E9391A9FDD38687EEEC_13</vt:lpwstr>
  </property>
</Properties>
</file>