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宋体"/>
          <w:bCs/>
          <w:w w:val="66"/>
          <w:sz w:val="31"/>
          <w:szCs w:val="31"/>
        </w:rPr>
      </w:pPr>
      <w:r>
        <w:rPr>
          <w:rFonts w:hint="eastAsia" w:ascii="仿宋" w:hAnsi="仿宋" w:eastAsia="仿宋" w:cs="宋体"/>
          <w:bCs/>
          <w:sz w:val="31"/>
          <w:szCs w:val="31"/>
        </w:rPr>
        <mc:AlternateContent>
          <mc:Choice Requires="wps">
            <w:drawing>
              <wp:anchor distT="0" distB="0" distL="114300" distR="114300" simplePos="0" relativeHeight="251660288" behindDoc="0" locked="0" layoutInCell="1" allowOverlap="1">
                <wp:simplePos x="0" y="0"/>
                <wp:positionH relativeFrom="column">
                  <wp:posOffset>-64770</wp:posOffset>
                </wp:positionH>
                <wp:positionV relativeFrom="paragraph">
                  <wp:posOffset>-9525</wp:posOffset>
                </wp:positionV>
                <wp:extent cx="4779645" cy="1868805"/>
                <wp:effectExtent l="0" t="0" r="1905" b="17145"/>
                <wp:wrapNone/>
                <wp:docPr id="2" name="文本框 1028"/>
                <wp:cNvGraphicFramePr/>
                <a:graphic xmlns:a="http://schemas.openxmlformats.org/drawingml/2006/main">
                  <a:graphicData uri="http://schemas.microsoft.com/office/word/2010/wordprocessingShape">
                    <wps:wsp>
                      <wps:cNvSpPr txBox="1"/>
                      <wps:spPr>
                        <a:xfrm>
                          <a:off x="0" y="0"/>
                          <a:ext cx="4779645" cy="1868805"/>
                        </a:xfrm>
                        <a:prstGeom prst="rect">
                          <a:avLst/>
                        </a:prstGeom>
                        <a:solidFill>
                          <a:srgbClr val="FFFFFF"/>
                        </a:solidFill>
                        <a:ln>
                          <a:noFill/>
                        </a:ln>
                      </wps:spPr>
                      <wps:txbx>
                        <w:txbxContent>
                          <w:p>
                            <w:pPr>
                              <w:spacing w:line="1200" w:lineRule="exact"/>
                              <w:jc w:val="distribute"/>
                              <w:rPr>
                                <w:rFonts w:ascii="方正小标宋简体" w:hAnsi="宋体" w:eastAsia="方正小标宋简体" w:cs="宋体"/>
                                <w:bCs/>
                                <w:color w:val="FF0000"/>
                                <w:spacing w:val="40"/>
                                <w:w w:val="66"/>
                                <w:kern w:val="12"/>
                                <w:sz w:val="84"/>
                                <w:szCs w:val="84"/>
                              </w:rPr>
                            </w:pPr>
                            <w:r>
                              <w:rPr>
                                <w:rFonts w:hint="eastAsia" w:ascii="方正小标宋简体" w:hAnsi="宋体" w:eastAsia="方正小标宋简体" w:cs="宋体"/>
                                <w:bCs/>
                                <w:color w:val="FF0000"/>
                                <w:spacing w:val="40"/>
                                <w:w w:val="66"/>
                                <w:kern w:val="12"/>
                                <w:sz w:val="84"/>
                                <w:szCs w:val="84"/>
                              </w:rPr>
                              <w:t>鸡西市中级人民法院</w:t>
                            </w:r>
                          </w:p>
                          <w:p>
                            <w:pPr>
                              <w:spacing w:line="1200" w:lineRule="exact"/>
                              <w:jc w:val="distribute"/>
                              <w:rPr>
                                <w:rFonts w:hint="eastAsia" w:ascii="方正小标宋简体" w:hAnsi="宋体" w:eastAsia="方正小标宋简体" w:cs="宋体"/>
                                <w:bCs/>
                                <w:color w:val="FF0000"/>
                                <w:w w:val="66"/>
                                <w:kern w:val="13"/>
                                <w:sz w:val="84"/>
                                <w:szCs w:val="84"/>
                                <w:lang w:eastAsia="zh-CN"/>
                              </w:rPr>
                            </w:pPr>
                            <w:r>
                              <w:rPr>
                                <w:rFonts w:hint="eastAsia" w:ascii="方正小标宋简体" w:hAnsi="宋体" w:eastAsia="方正小标宋简体" w:cs="宋体"/>
                                <w:bCs/>
                                <w:color w:val="FF0000"/>
                                <w:w w:val="66"/>
                                <w:sz w:val="84"/>
                                <w:szCs w:val="84"/>
                              </w:rPr>
                              <w:t>鸡西</w:t>
                            </w:r>
                            <w:r>
                              <w:rPr>
                                <w:rFonts w:hint="eastAsia" w:ascii="方正小标宋简体" w:hAnsi="宋体" w:eastAsia="方正小标宋简体" w:cs="宋体"/>
                                <w:bCs/>
                                <w:color w:val="FF0000"/>
                                <w:w w:val="66"/>
                                <w:sz w:val="84"/>
                                <w:szCs w:val="84"/>
                                <w:lang w:eastAsia="zh-CN"/>
                              </w:rPr>
                              <w:t>市司法局</w:t>
                            </w:r>
                          </w:p>
                          <w:p/>
                        </w:txbxContent>
                      </wps:txbx>
                      <wps:bodyPr upright="1"/>
                    </wps:wsp>
                  </a:graphicData>
                </a:graphic>
              </wp:anchor>
            </w:drawing>
          </mc:Choice>
          <mc:Fallback>
            <w:pict>
              <v:shape id="文本框 1028" o:spid="_x0000_s1026" o:spt="202" type="#_x0000_t202" style="position:absolute;left:0pt;margin-left:-5.1pt;margin-top:-0.75pt;height:147.15pt;width:376.35pt;z-index:251660288;mso-width-relative:page;mso-height-relative:page;" fillcolor="#FFFFFF" filled="t" stroked="f" coordsize="21600,21600" o:gfxdata="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gLWYd1wAAAAoBAAAPAAAAAAAAAAEAIAAAACIAAABkcnMvZG93bnJl&#10;di54bWxQSwECFAAUAAAACACHTuJAeCGieMUBAAB7AwAADgAAAAAAAAABACAAAAAmAQAAZHJzL2Uy&#10;b0RvYy54bWxQSwUGAAAAAAYABgBZAQAAXQUAAAAA&#10;">
                <v:fill on="t" focussize="0,0"/>
                <v:stroke on="f"/>
                <v:imagedata o:title=""/>
                <o:lock v:ext="edit" aspectratio="f"/>
                <v:textbox>
                  <w:txbxContent>
                    <w:p>
                      <w:pPr>
                        <w:spacing w:line="1200" w:lineRule="exact"/>
                        <w:jc w:val="distribute"/>
                        <w:rPr>
                          <w:rFonts w:ascii="方正小标宋简体" w:hAnsi="宋体" w:eastAsia="方正小标宋简体" w:cs="宋体"/>
                          <w:bCs/>
                          <w:color w:val="FF0000"/>
                          <w:spacing w:val="40"/>
                          <w:w w:val="66"/>
                          <w:kern w:val="12"/>
                          <w:sz w:val="84"/>
                          <w:szCs w:val="84"/>
                        </w:rPr>
                      </w:pPr>
                      <w:r>
                        <w:rPr>
                          <w:rFonts w:hint="eastAsia" w:ascii="方正小标宋简体" w:hAnsi="宋体" w:eastAsia="方正小标宋简体" w:cs="宋体"/>
                          <w:bCs/>
                          <w:color w:val="FF0000"/>
                          <w:spacing w:val="40"/>
                          <w:w w:val="66"/>
                          <w:kern w:val="12"/>
                          <w:sz w:val="84"/>
                          <w:szCs w:val="84"/>
                        </w:rPr>
                        <w:t>鸡西市中级人民法院</w:t>
                      </w:r>
                    </w:p>
                    <w:p>
                      <w:pPr>
                        <w:spacing w:line="1200" w:lineRule="exact"/>
                        <w:jc w:val="distribute"/>
                        <w:rPr>
                          <w:rFonts w:hint="eastAsia" w:ascii="方正小标宋简体" w:hAnsi="宋体" w:eastAsia="方正小标宋简体" w:cs="宋体"/>
                          <w:bCs/>
                          <w:color w:val="FF0000"/>
                          <w:w w:val="66"/>
                          <w:kern w:val="13"/>
                          <w:sz w:val="84"/>
                          <w:szCs w:val="84"/>
                          <w:lang w:eastAsia="zh-CN"/>
                        </w:rPr>
                      </w:pPr>
                      <w:r>
                        <w:rPr>
                          <w:rFonts w:hint="eastAsia" w:ascii="方正小标宋简体" w:hAnsi="宋体" w:eastAsia="方正小标宋简体" w:cs="宋体"/>
                          <w:bCs/>
                          <w:color w:val="FF0000"/>
                          <w:w w:val="66"/>
                          <w:sz w:val="84"/>
                          <w:szCs w:val="84"/>
                        </w:rPr>
                        <w:t>鸡西</w:t>
                      </w:r>
                      <w:r>
                        <w:rPr>
                          <w:rFonts w:hint="eastAsia" w:ascii="方正小标宋简体" w:hAnsi="宋体" w:eastAsia="方正小标宋简体" w:cs="宋体"/>
                          <w:bCs/>
                          <w:color w:val="FF0000"/>
                          <w:w w:val="66"/>
                          <w:sz w:val="84"/>
                          <w:szCs w:val="84"/>
                          <w:lang w:eastAsia="zh-CN"/>
                        </w:rPr>
                        <w:t>市司法局</w:t>
                      </w:r>
                    </w:p>
                    <w:p/>
                  </w:txbxContent>
                </v:textbox>
              </v:shape>
            </w:pict>
          </mc:Fallback>
        </mc:AlternateContent>
      </w:r>
    </w:p>
    <w:p>
      <w:pPr>
        <w:jc w:val="center"/>
        <w:rPr>
          <w:rFonts w:hint="eastAsia" w:ascii="仿宋" w:hAnsi="仿宋" w:eastAsia="仿宋" w:cs="宋体"/>
          <w:bCs/>
          <w:w w:val="66"/>
          <w:sz w:val="31"/>
          <w:szCs w:val="31"/>
        </w:rPr>
      </w:pPr>
      <w:r>
        <w:rPr>
          <w:rFonts w:hint="eastAsia" w:ascii="仿宋" w:hAnsi="仿宋" w:eastAsia="仿宋" w:cs="宋体"/>
          <w:bCs/>
          <w:sz w:val="31"/>
          <w:szCs w:val="31"/>
        </w:rPr>
        <mc:AlternateContent>
          <mc:Choice Requires="wps">
            <w:drawing>
              <wp:anchor distT="0" distB="0" distL="114300" distR="114300" simplePos="0" relativeHeight="251661312" behindDoc="0" locked="0" layoutInCell="1" allowOverlap="1">
                <wp:simplePos x="0" y="0"/>
                <wp:positionH relativeFrom="column">
                  <wp:posOffset>4645025</wp:posOffset>
                </wp:positionH>
                <wp:positionV relativeFrom="paragraph">
                  <wp:posOffset>73660</wp:posOffset>
                </wp:positionV>
                <wp:extent cx="1162050" cy="723265"/>
                <wp:effectExtent l="0" t="0" r="0" b="635"/>
                <wp:wrapNone/>
                <wp:docPr id="3" name="文本框 1029"/>
                <wp:cNvGraphicFramePr/>
                <a:graphic xmlns:a="http://schemas.openxmlformats.org/drawingml/2006/main">
                  <a:graphicData uri="http://schemas.microsoft.com/office/word/2010/wordprocessingShape">
                    <wps:wsp>
                      <wps:cNvSpPr txBox="1"/>
                      <wps:spPr>
                        <a:xfrm>
                          <a:off x="0" y="0"/>
                          <a:ext cx="1162050" cy="723265"/>
                        </a:xfrm>
                        <a:prstGeom prst="rect">
                          <a:avLst/>
                        </a:prstGeom>
                        <a:solidFill>
                          <a:srgbClr val="FFFFFF"/>
                        </a:solidFill>
                        <a:ln>
                          <a:noFill/>
                        </a:ln>
                      </wps:spPr>
                      <wps:txbx>
                        <w:txbxContent>
                          <w:p>
                            <w:pPr>
                              <w:spacing w:line="480" w:lineRule="auto"/>
                              <w:rPr>
                                <w:rFonts w:hint="eastAsia" w:ascii="方正小标宋简体" w:eastAsia="方正小标宋简体"/>
                                <w:color w:val="FF0000"/>
                                <w:sz w:val="84"/>
                                <w:szCs w:val="84"/>
                                <w:lang w:eastAsia="zh-CN"/>
                              </w:rPr>
                            </w:pPr>
                            <w:r>
                              <w:rPr>
                                <w:rFonts w:hint="eastAsia" w:ascii="方正小标宋简体" w:eastAsia="方正小标宋简体"/>
                                <w:color w:val="FF0000"/>
                                <w:sz w:val="52"/>
                                <w:szCs w:val="52"/>
                                <w:lang w:eastAsia="zh-CN"/>
                              </w:rPr>
                              <w:t>文件</w:t>
                            </w:r>
                          </w:p>
                        </w:txbxContent>
                      </wps:txbx>
                      <wps:bodyPr upright="1"/>
                    </wps:wsp>
                  </a:graphicData>
                </a:graphic>
              </wp:anchor>
            </w:drawing>
          </mc:Choice>
          <mc:Fallback>
            <w:pict>
              <v:shape id="文本框 1029" o:spid="_x0000_s1026" o:spt="202" type="#_x0000_t202" style="position:absolute;left:0pt;margin-left:365.75pt;margin-top:5.8pt;height:56.95pt;width:91.5pt;z-index:251661312;mso-width-relative:page;mso-height-relative:page;" fillcolor="#FFFFFF" filled="t" stroked="f" coordsize="21600,21600" o:gfxdata="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6eXNh1wAAAAoBAAAPAAAAAAAAAAEAIAAAACIAAABkcnMvZG93bnJldi54&#10;bWxQSwECFAAUAAAACACHTuJA/WHsgMIBAAB6AwAADgAAAAAAAAABACAAAAAmAQAAZHJzL2Uyb0Rv&#10;Yy54bWxQSwUGAAAAAAYABgBZAQAAWgUAAAAA&#10;">
                <v:fill on="t" focussize="0,0"/>
                <v:stroke on="f"/>
                <v:imagedata o:title=""/>
                <o:lock v:ext="edit" aspectratio="f"/>
                <v:textbox>
                  <w:txbxContent>
                    <w:p>
                      <w:pPr>
                        <w:spacing w:line="480" w:lineRule="auto"/>
                        <w:rPr>
                          <w:rFonts w:hint="eastAsia" w:ascii="方正小标宋简体" w:eastAsia="方正小标宋简体"/>
                          <w:color w:val="FF0000"/>
                          <w:sz w:val="84"/>
                          <w:szCs w:val="84"/>
                          <w:lang w:eastAsia="zh-CN"/>
                        </w:rPr>
                      </w:pPr>
                      <w:r>
                        <w:rPr>
                          <w:rFonts w:hint="eastAsia" w:ascii="方正小标宋简体" w:eastAsia="方正小标宋简体"/>
                          <w:color w:val="FF0000"/>
                          <w:sz w:val="52"/>
                          <w:szCs w:val="52"/>
                          <w:lang w:eastAsia="zh-CN"/>
                        </w:rPr>
                        <w:t>文件</w:t>
                      </w:r>
                    </w:p>
                  </w:txbxContent>
                </v:textbox>
              </v:shape>
            </w:pict>
          </mc:Fallback>
        </mc:AlternateContent>
      </w:r>
    </w:p>
    <w:p>
      <w:pPr>
        <w:jc w:val="center"/>
        <w:rPr>
          <w:rFonts w:hint="eastAsia" w:ascii="仿宋" w:hAnsi="仿宋" w:eastAsia="仿宋" w:cs="宋体"/>
          <w:bCs/>
          <w:w w:val="66"/>
          <w:sz w:val="31"/>
          <w:szCs w:val="31"/>
        </w:rPr>
      </w:pPr>
    </w:p>
    <w:p>
      <w:pPr>
        <w:jc w:val="center"/>
        <w:rPr>
          <w:rFonts w:hint="eastAsia" w:ascii="仿宋" w:hAnsi="仿宋" w:eastAsia="仿宋" w:cs="宋体"/>
          <w:bCs/>
          <w:w w:val="66"/>
          <w:sz w:val="31"/>
          <w:szCs w:val="31"/>
        </w:rPr>
      </w:pPr>
    </w:p>
    <w:p>
      <w:pPr>
        <w:rPr>
          <w:rFonts w:hint="eastAsia" w:ascii="仿宋" w:hAnsi="仿宋" w:eastAsia="仿宋" w:cs="宋体"/>
          <w:bCs/>
          <w:w w:val="66"/>
          <w:sz w:val="31"/>
          <w:szCs w:val="31"/>
        </w:rPr>
      </w:pPr>
    </w:p>
    <w:p>
      <w:pPr>
        <w:jc w:val="center"/>
        <w:rPr>
          <w:rFonts w:hint="eastAsia" w:ascii="方正仿宋_GBK" w:hAnsi="方正仿宋_GBK" w:eastAsia="方正仿宋_GBK" w:cs="方正仿宋_GBK"/>
          <w:bCs/>
          <w:w w:val="66"/>
          <w:sz w:val="32"/>
          <w:szCs w:val="32"/>
        </w:rPr>
      </w:pPr>
      <w:r>
        <w:rPr>
          <w:rStyle w:val="13"/>
          <w:rFonts w:hint="eastAsia" w:ascii="方正仿宋_GBK" w:hAnsi="方正仿宋_GBK" w:eastAsia="方正仿宋_GBK" w:cs="方正仿宋_GBK"/>
          <w:sz w:val="32"/>
          <w:szCs w:val="32"/>
        </w:rPr>
        <w:t xml:space="preserve">鸡中法 </w:t>
      </w:r>
      <w:r>
        <w:rPr>
          <w:rFonts w:hint="eastAsia" w:ascii="仿宋" w:hAnsi="仿宋" w:eastAsia="仿宋"/>
          <w:color w:val="000000" w:themeColor="text1"/>
          <w:spacing w:val="20"/>
          <w:sz w:val="32"/>
          <w:szCs w:val="32"/>
          <w14:textFill>
            <w14:solidFill>
              <w14:schemeClr w14:val="tx1"/>
            </w14:solidFill>
          </w14:textFill>
        </w:rPr>
        <w:t>〔</w:t>
      </w:r>
      <w:r>
        <w:rPr>
          <w:rFonts w:hint="default" w:ascii="Times New Roman" w:hAnsi="Times New Roman" w:eastAsia="仿宋" w:cs="Times New Roman"/>
          <w:color w:val="000000" w:themeColor="text1"/>
          <w:spacing w:val="20"/>
          <w:sz w:val="32"/>
          <w:szCs w:val="32"/>
          <w14:textFill>
            <w14:solidFill>
              <w14:schemeClr w14:val="tx1"/>
            </w14:solidFill>
          </w14:textFill>
        </w:rPr>
        <w:t>20</w:t>
      </w:r>
      <w:r>
        <w:rPr>
          <w:rFonts w:hint="default" w:ascii="Times New Roman" w:hAnsi="Times New Roman" w:eastAsia="仿宋" w:cs="Times New Roman"/>
          <w:color w:val="000000" w:themeColor="text1"/>
          <w:spacing w:val="20"/>
          <w:sz w:val="32"/>
          <w:szCs w:val="32"/>
          <w:lang w:val="en-US" w:eastAsia="zh-CN"/>
          <w14:textFill>
            <w14:solidFill>
              <w14:schemeClr w14:val="tx1"/>
            </w14:solidFill>
          </w14:textFill>
        </w:rPr>
        <w:t>23</w:t>
      </w:r>
      <w:r>
        <w:rPr>
          <w:rFonts w:hint="eastAsia" w:ascii="仿宋" w:hAnsi="仿宋" w:eastAsia="仿宋"/>
          <w:color w:val="000000" w:themeColor="text1"/>
          <w:spacing w:val="20"/>
          <w:sz w:val="32"/>
          <w:szCs w:val="32"/>
          <w14:textFill>
            <w14:solidFill>
              <w14:schemeClr w14:val="tx1"/>
            </w14:solidFill>
          </w14:textFill>
        </w:rPr>
        <w:t>〕</w:t>
      </w:r>
      <w:r>
        <w:rPr>
          <w:rFonts w:hint="default" w:ascii="Times New Roman" w:hAnsi="Times New Roman" w:eastAsia="仿宋" w:cs="Times New Roman"/>
          <w:color w:val="000000" w:themeColor="text1"/>
          <w:spacing w:val="20"/>
          <w:sz w:val="32"/>
          <w:szCs w:val="32"/>
          <w:lang w:val="en-US" w:eastAsia="zh-CN"/>
          <w14:textFill>
            <w14:solidFill>
              <w14:schemeClr w14:val="tx1"/>
            </w14:solidFill>
          </w14:textFill>
        </w:rPr>
        <w:t>71</w:t>
      </w:r>
      <w:r>
        <w:rPr>
          <w:rStyle w:val="13"/>
          <w:rFonts w:hint="eastAsia" w:ascii="方正仿宋_GBK" w:hAnsi="方正仿宋_GBK" w:eastAsia="方正仿宋_GBK" w:cs="方正仿宋_GBK"/>
          <w:sz w:val="32"/>
          <w:szCs w:val="32"/>
        </w:rPr>
        <w:t>号</w:t>
      </w:r>
    </w:p>
    <w:p>
      <w:pPr>
        <w:rPr>
          <w:rStyle w:val="9"/>
          <w:rFonts w:hint="eastAsia" w:ascii="宋体" w:hAnsi="宋体" w:eastAsia="宋体" w:cs="宋体"/>
          <w:i w:val="0"/>
          <w:iCs w:val="0"/>
          <w:caps w:val="0"/>
          <w:color w:val="333333"/>
          <w:spacing w:val="0"/>
          <w:sz w:val="44"/>
          <w:szCs w:val="44"/>
          <w:shd w:val="clear" w:fill="FFFFFF"/>
          <w:lang w:eastAsia="zh-CN"/>
        </w:rPr>
      </w:pPr>
      <w:r>
        <w:rPr>
          <w:rFonts w:ascii="仿宋" w:hAnsi="仿宋" w:eastAsia="仿宋" w:cs="宋体"/>
          <w:bCs/>
          <w:sz w:val="31"/>
          <w:szCs w:val="31"/>
        </w:rPr>
        <mc:AlternateContent>
          <mc:Choice Requires="wps">
            <w:drawing>
              <wp:anchor distT="0" distB="0" distL="114300" distR="114300" simplePos="0" relativeHeight="251662336" behindDoc="0" locked="0" layoutInCell="1" allowOverlap="1">
                <wp:simplePos x="0" y="0"/>
                <wp:positionH relativeFrom="column">
                  <wp:posOffset>-154305</wp:posOffset>
                </wp:positionH>
                <wp:positionV relativeFrom="paragraph">
                  <wp:posOffset>19685</wp:posOffset>
                </wp:positionV>
                <wp:extent cx="5733415" cy="635"/>
                <wp:effectExtent l="0" t="10795" r="635" b="17145"/>
                <wp:wrapNone/>
                <wp:docPr id="4" name="直接连接符 3"/>
                <wp:cNvGraphicFramePr/>
                <a:graphic xmlns:a="http://schemas.openxmlformats.org/drawingml/2006/main">
                  <a:graphicData uri="http://schemas.microsoft.com/office/word/2010/wordprocessingShape">
                    <wps:wsp>
                      <wps:cNvCnPr/>
                      <wps:spPr>
                        <a:xfrm>
                          <a:off x="0" y="0"/>
                          <a:ext cx="5733415" cy="635"/>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直接连接符 3" o:spid="_x0000_s1026" o:spt="20" style="position:absolute;left:0pt;margin-left:-12.15pt;margin-top:1.55pt;height:0.05pt;width:451.45pt;z-index:251662336;mso-width-relative:page;mso-height-relative:page;" filled="f" stroked="t" coordsize="21600,21600" o:gfxdata="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4kEd1gAAAAcBAAAPAAAAAAAAAAEAIAAAACIAAABkcnMvZG93bnJldi54&#10;bWxQSwECFAAUAAAACACHTuJACVTuMvwBAAD1AwAADgAAAAAAAAABACAAAAAlAQAAZHJzL2Uyb0Rv&#10;Yy54bWxQSwUGAAAAAAYABgBZAQAAkwUAAAAA&#10;">
                <v:fill on="f" focussize="0,0"/>
                <v:stroke weight="1.75pt" color="#FF0000" joinstyle="round"/>
                <v:imagedata o:title=""/>
                <o:lock v:ext="edit" aspectratio="f"/>
              </v:line>
            </w:pict>
          </mc:Fallback>
        </mc:AlternateConten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9"/>
          <w:rFonts w:hint="eastAsia" w:ascii="方正小标宋_GBK" w:hAnsi="方正小标宋_GBK" w:eastAsia="方正小标宋_GBK" w:cs="方正小标宋_GBK"/>
          <w:i w:val="0"/>
          <w:iCs w:val="0"/>
          <w:caps w:val="0"/>
          <w:color w:val="333333"/>
          <w:spacing w:val="0"/>
          <w:sz w:val="44"/>
          <w:szCs w:val="44"/>
          <w:shd w:val="clear" w:fill="FFFFFF"/>
          <w:lang w:eastAsia="zh-CN"/>
        </w:rPr>
      </w:pPr>
      <w:r>
        <w:rPr>
          <w:rStyle w:val="9"/>
          <w:rFonts w:hint="eastAsia" w:ascii="方正小标宋_GBK" w:hAnsi="方正小标宋_GBK" w:eastAsia="方正小标宋_GBK" w:cs="方正小标宋_GBK"/>
          <w:i w:val="0"/>
          <w:iCs w:val="0"/>
          <w:caps w:val="0"/>
          <w:color w:val="333333"/>
          <w:spacing w:val="0"/>
          <w:sz w:val="44"/>
          <w:szCs w:val="44"/>
          <w:shd w:val="clear" w:fill="FFFFFF"/>
          <w:lang w:eastAsia="zh-CN"/>
        </w:rPr>
        <w:t>关于印发《</w:t>
      </w:r>
      <w:r>
        <w:rPr>
          <w:rStyle w:val="9"/>
          <w:rFonts w:hint="eastAsia" w:ascii="方正小标宋_GBK" w:hAnsi="方正小标宋_GBK" w:eastAsia="方正小标宋_GBK" w:cs="方正小标宋_GBK"/>
          <w:i w:val="0"/>
          <w:iCs w:val="0"/>
          <w:caps w:val="0"/>
          <w:color w:val="333333"/>
          <w:spacing w:val="0"/>
          <w:sz w:val="44"/>
          <w:szCs w:val="44"/>
          <w:shd w:val="clear" w:fill="FFFFFF"/>
        </w:rPr>
        <w:t>关于全面推动</w:t>
      </w:r>
      <w:r>
        <w:rPr>
          <w:rStyle w:val="9"/>
          <w:rFonts w:hint="eastAsia" w:ascii="方正小标宋_GBK" w:hAnsi="方正小标宋_GBK" w:eastAsia="方正小标宋_GBK" w:cs="方正小标宋_GBK"/>
          <w:i w:val="0"/>
          <w:iCs w:val="0"/>
          <w:caps w:val="0"/>
          <w:color w:val="333333"/>
          <w:spacing w:val="0"/>
          <w:sz w:val="44"/>
          <w:szCs w:val="44"/>
          <w:shd w:val="clear" w:fill="FFFFFF"/>
          <w:lang w:eastAsia="zh-CN"/>
        </w:rPr>
        <w:t>涉中小投资者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9"/>
          <w:rFonts w:hint="eastAsia" w:ascii="方正小标宋_GBK" w:hAnsi="方正小标宋_GBK" w:eastAsia="方正小标宋_GBK" w:cs="方正小标宋_GBK"/>
          <w:i w:val="0"/>
          <w:iCs w:val="0"/>
          <w:caps w:val="0"/>
          <w:color w:val="333333"/>
          <w:spacing w:val="0"/>
          <w:sz w:val="44"/>
          <w:szCs w:val="44"/>
          <w:shd w:val="clear" w:fill="FFFFFF"/>
        </w:rPr>
      </w:pPr>
      <w:r>
        <w:rPr>
          <w:rStyle w:val="9"/>
          <w:rFonts w:hint="eastAsia" w:ascii="方正小标宋_GBK" w:hAnsi="方正小标宋_GBK" w:eastAsia="方正小标宋_GBK" w:cs="方正小标宋_GBK"/>
          <w:i w:val="0"/>
          <w:iCs w:val="0"/>
          <w:caps w:val="0"/>
          <w:color w:val="333333"/>
          <w:spacing w:val="0"/>
          <w:sz w:val="44"/>
          <w:szCs w:val="44"/>
          <w:shd w:val="clear" w:fill="FFFFFF"/>
        </w:rPr>
        <w:t>纠纷诉调对接加强中小投资者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9"/>
          <w:rFonts w:hint="eastAsia" w:ascii="方正小标宋_GBK" w:hAnsi="方正小标宋_GBK" w:eastAsia="方正小标宋_GBK" w:cs="方正小标宋_GBK"/>
          <w:i w:val="0"/>
          <w:iCs w:val="0"/>
          <w:caps w:val="0"/>
          <w:color w:val="333333"/>
          <w:spacing w:val="0"/>
          <w:sz w:val="44"/>
          <w:szCs w:val="44"/>
          <w:shd w:val="clear" w:fill="FFFFFF"/>
          <w:lang w:eastAsia="zh-CN"/>
        </w:rPr>
      </w:pPr>
      <w:r>
        <w:rPr>
          <w:rStyle w:val="9"/>
          <w:rFonts w:hint="eastAsia" w:ascii="方正小标宋_GBK" w:hAnsi="方正小标宋_GBK" w:eastAsia="方正小标宋_GBK" w:cs="方正小标宋_GBK"/>
          <w:i w:val="0"/>
          <w:iCs w:val="0"/>
          <w:caps w:val="0"/>
          <w:color w:val="333333"/>
          <w:spacing w:val="0"/>
          <w:sz w:val="44"/>
          <w:szCs w:val="44"/>
          <w:shd w:val="clear" w:fill="FFFFFF"/>
        </w:rPr>
        <w:t>权益保护的意见</w:t>
      </w:r>
      <w:r>
        <w:rPr>
          <w:rStyle w:val="9"/>
          <w:rFonts w:hint="eastAsia" w:ascii="方正小标宋_GBK" w:hAnsi="方正小标宋_GBK" w:eastAsia="方正小标宋_GBK" w:cs="方正小标宋_GBK"/>
          <w:i w:val="0"/>
          <w:iCs w:val="0"/>
          <w:caps w:val="0"/>
          <w:color w:val="333333"/>
          <w:spacing w:val="0"/>
          <w:sz w:val="44"/>
          <w:szCs w:val="44"/>
          <w:shd w:val="clear" w:fill="FFFFFF"/>
          <w:lang w:eastAsia="zh-CN"/>
        </w:rPr>
        <w:t>》的通知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818"/>
          <w:tab w:val="center" w:pos="4213"/>
        </w:tabs>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9"/>
          <w:rFonts w:hint="eastAsia" w:ascii="方正仿宋_GBK" w:hAnsi="方正仿宋_GBK" w:eastAsia="方正仿宋_GBK" w:cs="方正仿宋_GBK"/>
          <w:i w:val="0"/>
          <w:iCs w:val="0"/>
          <w:caps w:val="0"/>
          <w:color w:val="333333"/>
          <w:spacing w:val="0"/>
          <w:sz w:val="32"/>
          <w:szCs w:val="32"/>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818"/>
          <w:tab w:val="center" w:pos="4213"/>
        </w:tabs>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9"/>
          <w:rFonts w:hint="eastAsia" w:ascii="方正仿宋_GBK" w:hAnsi="方正仿宋_GBK" w:eastAsia="方正仿宋_GBK" w:cs="方正仿宋_GBK"/>
          <w:i w:val="0"/>
          <w:iCs w:val="0"/>
          <w:caps w:val="0"/>
          <w:color w:val="333333"/>
          <w:spacing w:val="0"/>
          <w:sz w:val="32"/>
          <w:szCs w:val="32"/>
          <w:shd w:val="clear" w:fill="FFFFFF"/>
          <w:lang w:eastAsia="zh-CN"/>
        </w:rPr>
      </w:pPr>
      <w:r>
        <w:rPr>
          <w:rStyle w:val="9"/>
          <w:rFonts w:hint="eastAsia" w:ascii="方正仿宋_GBK" w:hAnsi="方正仿宋_GBK" w:eastAsia="方正仿宋_GBK" w:cs="方正仿宋_GBK"/>
          <w:i w:val="0"/>
          <w:iCs w:val="0"/>
          <w:caps w:val="0"/>
          <w:color w:val="333333"/>
          <w:spacing w:val="0"/>
          <w:sz w:val="32"/>
          <w:szCs w:val="32"/>
          <w:shd w:val="clear" w:fill="FFFFFF"/>
          <w:lang w:eastAsia="zh-CN"/>
        </w:rPr>
        <w:t>各基层法院：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9"/>
          <w:rFonts w:hint="eastAsia" w:ascii="方正仿宋_GBK" w:hAnsi="方正仿宋_GBK" w:eastAsia="方正仿宋_GBK" w:cs="方正仿宋_GBK"/>
          <w:i w:val="0"/>
          <w:iCs w:val="0"/>
          <w:caps w:val="0"/>
          <w:color w:val="333333"/>
          <w:spacing w:val="0"/>
          <w:sz w:val="32"/>
          <w:szCs w:val="32"/>
          <w:shd w:val="clear" w:fill="FFFFFF"/>
          <w:lang w:eastAsia="zh-CN"/>
        </w:rPr>
      </w:pPr>
      <w:r>
        <w:rPr>
          <w:rStyle w:val="9"/>
          <w:rFonts w:hint="eastAsia" w:ascii="方正仿宋_GBK" w:hAnsi="方正仿宋_GBK" w:eastAsia="方正仿宋_GBK" w:cs="方正仿宋_GBK"/>
          <w:i w:val="0"/>
          <w:iCs w:val="0"/>
          <w:caps w:val="0"/>
          <w:color w:val="333333"/>
          <w:spacing w:val="0"/>
          <w:sz w:val="32"/>
          <w:szCs w:val="32"/>
          <w:shd w:val="clear" w:fill="FFFFFF"/>
          <w:lang w:eastAsia="zh-CN"/>
        </w:rPr>
        <w:t>现将《</w:t>
      </w:r>
      <w:r>
        <w:rPr>
          <w:rStyle w:val="9"/>
          <w:rFonts w:hint="eastAsia" w:ascii="方正仿宋_GBK" w:hAnsi="方正仿宋_GBK" w:eastAsia="方正仿宋_GBK" w:cs="方正仿宋_GBK"/>
          <w:i w:val="0"/>
          <w:iCs w:val="0"/>
          <w:caps w:val="0"/>
          <w:color w:val="333333"/>
          <w:spacing w:val="0"/>
          <w:sz w:val="32"/>
          <w:szCs w:val="32"/>
          <w:shd w:val="clear" w:fill="FFFFFF"/>
        </w:rPr>
        <w:t>关于全面推动</w:t>
      </w:r>
      <w:r>
        <w:rPr>
          <w:rStyle w:val="9"/>
          <w:rFonts w:hint="eastAsia" w:ascii="方正仿宋_GBK" w:hAnsi="方正仿宋_GBK" w:eastAsia="方正仿宋_GBK" w:cs="方正仿宋_GBK"/>
          <w:i w:val="0"/>
          <w:iCs w:val="0"/>
          <w:caps w:val="0"/>
          <w:color w:val="333333"/>
          <w:spacing w:val="0"/>
          <w:sz w:val="32"/>
          <w:szCs w:val="32"/>
          <w:shd w:val="clear" w:fill="FFFFFF"/>
          <w:lang w:eastAsia="zh-CN"/>
        </w:rPr>
        <w:t>涉中小投资者</w:t>
      </w:r>
      <w:r>
        <w:rPr>
          <w:rStyle w:val="9"/>
          <w:rFonts w:hint="eastAsia" w:ascii="方正仿宋_GBK" w:hAnsi="方正仿宋_GBK" w:eastAsia="方正仿宋_GBK" w:cs="方正仿宋_GBK"/>
          <w:i w:val="0"/>
          <w:iCs w:val="0"/>
          <w:caps w:val="0"/>
          <w:color w:val="333333"/>
          <w:spacing w:val="0"/>
          <w:sz w:val="32"/>
          <w:szCs w:val="32"/>
          <w:shd w:val="clear" w:fill="FFFFFF"/>
        </w:rPr>
        <w:t>纠纷诉调对接</w:t>
      </w:r>
      <w:r>
        <w:rPr>
          <w:rStyle w:val="9"/>
          <w:rFonts w:hint="eastAsia" w:ascii="方正仿宋_GBK" w:hAnsi="方正仿宋_GBK" w:eastAsia="方正仿宋_GBK" w:cs="方正仿宋_GBK"/>
          <w:i w:val="0"/>
          <w:iCs w:val="0"/>
          <w:caps w:val="0"/>
          <w:color w:val="333333"/>
          <w:spacing w:val="0"/>
          <w:sz w:val="32"/>
          <w:szCs w:val="32"/>
          <w:shd w:val="clear" w:fill="FFFFFF"/>
          <w:lang w:val="en-US" w:eastAsia="zh-CN"/>
        </w:rPr>
        <w:t xml:space="preserve"> </w:t>
      </w:r>
      <w:r>
        <w:rPr>
          <w:rStyle w:val="9"/>
          <w:rFonts w:hint="eastAsia" w:ascii="方正仿宋_GBK" w:hAnsi="方正仿宋_GBK" w:eastAsia="方正仿宋_GBK" w:cs="方正仿宋_GBK"/>
          <w:i w:val="0"/>
          <w:iCs w:val="0"/>
          <w:caps w:val="0"/>
          <w:color w:val="333333"/>
          <w:spacing w:val="0"/>
          <w:sz w:val="32"/>
          <w:szCs w:val="32"/>
          <w:shd w:val="clear" w:fill="FFFFFF"/>
        </w:rPr>
        <w:t>加强中小投资者权益保护的意见</w:t>
      </w:r>
      <w:r>
        <w:rPr>
          <w:rStyle w:val="9"/>
          <w:rFonts w:hint="eastAsia" w:ascii="方正仿宋_GBK" w:hAnsi="方正仿宋_GBK" w:eastAsia="方正仿宋_GBK" w:cs="方正仿宋_GBK"/>
          <w:i w:val="0"/>
          <w:iCs w:val="0"/>
          <w:caps w:val="0"/>
          <w:color w:val="333333"/>
          <w:spacing w:val="0"/>
          <w:sz w:val="32"/>
          <w:szCs w:val="32"/>
          <w:shd w:val="clear" w:fill="FFFFFF"/>
          <w:lang w:eastAsia="zh-CN"/>
        </w:rPr>
        <w:t>》印发给你们，请结合工作实际认真贯彻执行。执行中如有问题或建议，及时上报鸡西市中级人民法院和鸡西市司法局。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9"/>
          <w:rFonts w:hint="eastAsia" w:ascii="方正仿宋_GBK" w:hAnsi="方正仿宋_GBK" w:eastAsia="方正仿宋_GBK" w:cs="方正仿宋_GBK"/>
          <w:i w:val="0"/>
          <w:iCs w:val="0"/>
          <w:caps w:val="0"/>
          <w:color w:val="333333"/>
          <w:spacing w:val="0"/>
          <w:sz w:val="32"/>
          <w:szCs w:val="32"/>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9"/>
          <w:rFonts w:hint="eastAsia" w:ascii="方正仿宋_GBK" w:hAnsi="方正仿宋_GBK" w:eastAsia="方正仿宋_GBK" w:cs="方正仿宋_GBK"/>
          <w:i w:val="0"/>
          <w:iCs w:val="0"/>
          <w:caps w:val="0"/>
          <w:color w:val="333333"/>
          <w:spacing w:val="0"/>
          <w:sz w:val="32"/>
          <w:szCs w:val="32"/>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Style w:val="9"/>
          <w:rFonts w:hint="eastAsia" w:ascii="方正仿宋_GBK" w:hAnsi="方正仿宋_GBK" w:eastAsia="方正仿宋_GBK" w:cs="方正仿宋_GBK"/>
          <w:i w:val="0"/>
          <w:iCs w:val="0"/>
          <w:caps w:val="0"/>
          <w:color w:val="333333"/>
          <w:spacing w:val="0"/>
          <w:sz w:val="32"/>
          <w:szCs w:val="32"/>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Style w:val="9"/>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Style w:val="9"/>
          <w:rFonts w:hint="eastAsia" w:ascii="方正仿宋_GBK" w:hAnsi="方正仿宋_GBK" w:eastAsia="方正仿宋_GBK" w:cs="方正仿宋_GBK"/>
          <w:i w:val="0"/>
          <w:iCs w:val="0"/>
          <w:caps w:val="0"/>
          <w:color w:val="333333"/>
          <w:spacing w:val="0"/>
          <w:sz w:val="32"/>
          <w:szCs w:val="32"/>
          <w:shd w:val="clear" w:fill="FFFFFF"/>
          <w:lang w:eastAsia="zh-CN"/>
        </w:rPr>
        <w:t>鸡西市中级人民法院</w:t>
      </w:r>
      <w:r>
        <w:rPr>
          <w:rStyle w:val="9"/>
          <w:rFonts w:hint="eastAsia" w:ascii="方正仿宋_GBK" w:hAnsi="方正仿宋_GBK" w:eastAsia="方正仿宋_GBK" w:cs="方正仿宋_GBK"/>
          <w:i w:val="0"/>
          <w:iCs w:val="0"/>
          <w:caps w:val="0"/>
          <w:color w:val="333333"/>
          <w:spacing w:val="0"/>
          <w:sz w:val="32"/>
          <w:szCs w:val="32"/>
          <w:shd w:val="clear" w:fill="FFFFFF"/>
          <w:lang w:val="en-US" w:eastAsia="zh-CN"/>
        </w:rPr>
        <w:t xml:space="preserve">                    鸡西市司法局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9"/>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Style w:val="9"/>
          <w:rFonts w:hint="eastAsia" w:ascii="方正仿宋_GBK" w:hAnsi="方正仿宋_GBK" w:eastAsia="方正仿宋_GBK" w:cs="方正仿宋_GBK"/>
          <w:i w:val="0"/>
          <w:iCs w:val="0"/>
          <w:caps w:val="0"/>
          <w:color w:val="333333"/>
          <w:spacing w:val="0"/>
          <w:sz w:val="32"/>
          <w:szCs w:val="32"/>
          <w:shd w:val="clear" w:fill="FFFFFF"/>
          <w:lang w:val="en-US" w:eastAsia="zh-CN"/>
        </w:rPr>
        <w:t xml:space="preserve">                                </w:t>
      </w:r>
      <w:r>
        <w:rPr>
          <w:rStyle w:val="9"/>
          <w:rFonts w:hint="default" w:ascii="Times New Roman" w:hAnsi="Times New Roman" w:eastAsia="方正仿宋_GBK" w:cs="Times New Roman"/>
          <w:i w:val="0"/>
          <w:iCs w:val="0"/>
          <w:caps w:val="0"/>
          <w:color w:val="333333"/>
          <w:spacing w:val="0"/>
          <w:sz w:val="32"/>
          <w:szCs w:val="32"/>
          <w:shd w:val="clear" w:fill="FFFFFF"/>
          <w:lang w:val="en-US" w:eastAsia="zh-CN"/>
        </w:rPr>
        <w:t>2023</w:t>
      </w:r>
      <w:r>
        <w:rPr>
          <w:rStyle w:val="9"/>
          <w:rFonts w:hint="eastAsia" w:ascii="方正仿宋_GBK" w:hAnsi="方正仿宋_GBK" w:eastAsia="方正仿宋_GBK" w:cs="方正仿宋_GBK"/>
          <w:i w:val="0"/>
          <w:iCs w:val="0"/>
          <w:caps w:val="0"/>
          <w:color w:val="333333"/>
          <w:spacing w:val="0"/>
          <w:sz w:val="32"/>
          <w:szCs w:val="32"/>
          <w:shd w:val="clear" w:fill="FFFFFF"/>
          <w:lang w:val="en-US" w:eastAsia="zh-CN"/>
        </w:rPr>
        <w:t>年</w:t>
      </w:r>
      <w:r>
        <w:rPr>
          <w:rStyle w:val="9"/>
          <w:rFonts w:hint="default" w:ascii="Times New Roman" w:hAnsi="Times New Roman" w:eastAsia="方正仿宋_GBK" w:cs="Times New Roman"/>
          <w:i w:val="0"/>
          <w:iCs w:val="0"/>
          <w:caps w:val="0"/>
          <w:color w:val="333333"/>
          <w:spacing w:val="0"/>
          <w:sz w:val="32"/>
          <w:szCs w:val="32"/>
          <w:shd w:val="clear" w:fill="FFFFFF"/>
          <w:lang w:val="en-US" w:eastAsia="zh-CN"/>
        </w:rPr>
        <w:t>8</w:t>
      </w:r>
      <w:r>
        <w:rPr>
          <w:rStyle w:val="9"/>
          <w:rFonts w:hint="eastAsia" w:ascii="方正仿宋_GBK" w:hAnsi="方正仿宋_GBK" w:eastAsia="方正仿宋_GBK" w:cs="方正仿宋_GBK"/>
          <w:i w:val="0"/>
          <w:iCs w:val="0"/>
          <w:caps w:val="0"/>
          <w:color w:val="333333"/>
          <w:spacing w:val="0"/>
          <w:sz w:val="32"/>
          <w:szCs w:val="32"/>
          <w:shd w:val="clear" w:fill="FFFFFF"/>
          <w:lang w:val="en-US" w:eastAsia="zh-CN"/>
        </w:rPr>
        <w:t>月</w:t>
      </w:r>
      <w:r>
        <w:rPr>
          <w:rStyle w:val="9"/>
          <w:rFonts w:hint="default" w:ascii="Times New Roman" w:hAnsi="Times New Roman" w:eastAsia="方正仿宋_GBK" w:cs="Times New Roman"/>
          <w:i w:val="0"/>
          <w:iCs w:val="0"/>
          <w:caps w:val="0"/>
          <w:color w:val="333333"/>
          <w:spacing w:val="0"/>
          <w:sz w:val="32"/>
          <w:szCs w:val="32"/>
          <w:shd w:val="clear" w:fill="FFFFFF"/>
          <w:lang w:val="en-US" w:eastAsia="zh-CN"/>
        </w:rPr>
        <w:t>1</w:t>
      </w:r>
      <w:r>
        <w:rPr>
          <w:rStyle w:val="9"/>
          <w:rFonts w:hint="eastAsia" w:ascii="Times New Roman" w:hAnsi="Times New Roman" w:eastAsia="方正仿宋_GBK" w:cs="Times New Roman"/>
          <w:i w:val="0"/>
          <w:iCs w:val="0"/>
          <w:caps w:val="0"/>
          <w:color w:val="333333"/>
          <w:spacing w:val="0"/>
          <w:sz w:val="32"/>
          <w:szCs w:val="32"/>
          <w:shd w:val="clear" w:fill="FFFFFF"/>
          <w:lang w:val="en-US" w:eastAsia="zh-CN"/>
        </w:rPr>
        <w:t>6</w:t>
      </w:r>
      <w:r>
        <w:rPr>
          <w:rStyle w:val="9"/>
          <w:rFonts w:hint="eastAsia" w:ascii="方正仿宋_GBK" w:hAnsi="方正仿宋_GBK" w:eastAsia="方正仿宋_GBK" w:cs="方正仿宋_GBK"/>
          <w:i w:val="0"/>
          <w:iCs w:val="0"/>
          <w:caps w:val="0"/>
          <w:color w:val="333333"/>
          <w:spacing w:val="0"/>
          <w:sz w:val="32"/>
          <w:szCs w:val="32"/>
          <w:shd w:val="clear" w:fill="FFFFFF"/>
          <w:lang w:val="en-US" w:eastAsia="zh-CN"/>
        </w:rPr>
        <w:t>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Style w:val="9"/>
          <w:rFonts w:hint="eastAsia" w:ascii="方正仿宋_GBK" w:hAnsi="方正仿宋_GBK" w:eastAsia="方正仿宋_GBK" w:cs="方正仿宋_GBK"/>
          <w:i w:val="0"/>
          <w:iCs w:val="0"/>
          <w:caps w:val="0"/>
          <w:color w:val="333333"/>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Style w:val="9"/>
          <w:rFonts w:hint="eastAsia" w:ascii="宋体" w:hAnsi="宋体" w:eastAsia="宋体" w:cs="宋体"/>
          <w:i w:val="0"/>
          <w:iCs w:val="0"/>
          <w:caps w:val="0"/>
          <w:color w:val="333333"/>
          <w:spacing w:val="0"/>
          <w:sz w:val="44"/>
          <w:szCs w:val="4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9"/>
          <w:rFonts w:hint="eastAsia" w:ascii="方正小标宋_GBK" w:hAnsi="方正小标宋_GBK" w:eastAsia="方正小标宋_GBK" w:cs="方正小标宋_GBK"/>
          <w:i w:val="0"/>
          <w:iCs w:val="0"/>
          <w:caps w:val="0"/>
          <w:color w:val="333333"/>
          <w:spacing w:val="0"/>
          <w:sz w:val="44"/>
          <w:szCs w:val="44"/>
          <w:shd w:val="clear" w:fill="FFFFFF"/>
        </w:rPr>
      </w:pPr>
      <w:r>
        <w:rPr>
          <w:rStyle w:val="9"/>
          <w:rFonts w:hint="eastAsia" w:ascii="方正小标宋_GBK" w:hAnsi="方正小标宋_GBK" w:eastAsia="方正小标宋_GBK" w:cs="方正小标宋_GBK"/>
          <w:i w:val="0"/>
          <w:iCs w:val="0"/>
          <w:caps w:val="0"/>
          <w:color w:val="333333"/>
          <w:spacing w:val="0"/>
          <w:sz w:val="44"/>
          <w:szCs w:val="44"/>
          <w:shd w:val="clear" w:fill="FFFFFF"/>
        </w:rPr>
        <w:t>关于全面推动</w:t>
      </w:r>
      <w:r>
        <w:rPr>
          <w:rStyle w:val="9"/>
          <w:rFonts w:hint="eastAsia" w:ascii="方正小标宋_GBK" w:hAnsi="方正小标宋_GBK" w:eastAsia="方正小标宋_GBK" w:cs="方正小标宋_GBK"/>
          <w:i w:val="0"/>
          <w:iCs w:val="0"/>
          <w:caps w:val="0"/>
          <w:color w:val="333333"/>
          <w:spacing w:val="0"/>
          <w:sz w:val="44"/>
          <w:szCs w:val="44"/>
          <w:shd w:val="clear" w:fill="FFFFFF"/>
          <w:lang w:eastAsia="zh-CN"/>
        </w:rPr>
        <w:t>涉中小投资者</w:t>
      </w:r>
      <w:r>
        <w:rPr>
          <w:rStyle w:val="9"/>
          <w:rFonts w:hint="eastAsia" w:ascii="方正小标宋_GBK" w:hAnsi="方正小标宋_GBK" w:eastAsia="方正小标宋_GBK" w:cs="方正小标宋_GBK"/>
          <w:i w:val="0"/>
          <w:iCs w:val="0"/>
          <w:caps w:val="0"/>
          <w:color w:val="333333"/>
          <w:spacing w:val="0"/>
          <w:sz w:val="44"/>
          <w:szCs w:val="44"/>
          <w:shd w:val="clear" w:fill="FFFFFF"/>
        </w:rPr>
        <w:t>纠纷诉调对接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9"/>
          <w:rFonts w:hint="eastAsia" w:ascii="方正小标宋_GBK" w:hAnsi="方正小标宋_GBK" w:eastAsia="方正小标宋_GBK" w:cs="方正小标宋_GBK"/>
          <w:i w:val="0"/>
          <w:iCs w:val="0"/>
          <w:caps w:val="0"/>
          <w:color w:val="333333"/>
          <w:spacing w:val="0"/>
          <w:sz w:val="44"/>
          <w:szCs w:val="44"/>
          <w:shd w:val="clear" w:fill="FFFFFF"/>
        </w:rPr>
      </w:pPr>
      <w:r>
        <w:rPr>
          <w:rStyle w:val="9"/>
          <w:rFonts w:hint="eastAsia" w:ascii="方正小标宋_GBK" w:hAnsi="方正小标宋_GBK" w:eastAsia="方正小标宋_GBK" w:cs="方正小标宋_GBK"/>
          <w:i w:val="0"/>
          <w:iCs w:val="0"/>
          <w:caps w:val="0"/>
          <w:color w:val="333333"/>
          <w:spacing w:val="0"/>
          <w:sz w:val="44"/>
          <w:szCs w:val="44"/>
          <w:shd w:val="clear" w:fill="FFFFFF"/>
        </w:rPr>
        <w:t>加强中小投资者权益保护的意见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9"/>
          <w:rFonts w:hint="eastAsia" w:ascii="宋体" w:hAnsi="宋体" w:eastAsia="宋体" w:cs="宋体"/>
          <w:i w:val="0"/>
          <w:iCs w:val="0"/>
          <w:caps w:val="0"/>
          <w:color w:val="333333"/>
          <w:spacing w:val="0"/>
          <w:sz w:val="44"/>
          <w:szCs w:val="4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eastAsia" w:ascii="方正仿宋_GBK" w:hAnsi="方正仿宋_GBK" w:eastAsia="方正仿宋_GBK" w:cs="方正仿宋_GBK"/>
          <w:b/>
          <w:bCs/>
          <w:color w:val="333333"/>
          <w:sz w:val="32"/>
          <w:szCs w:val="32"/>
        </w:rPr>
      </w:pPr>
      <w:r>
        <w:rPr>
          <w:rFonts w:hint="eastAsia" w:ascii="仿宋_GB2312" w:hAnsi="仿宋_GB2312" w:eastAsia="仿宋_GB2312" w:cs="仿宋_GB2312"/>
          <w:b w:val="0"/>
          <w:bCs w:val="0"/>
          <w:i w:val="0"/>
          <w:iCs w:val="0"/>
          <w:caps w:val="0"/>
          <w:color w:val="333333"/>
          <w:spacing w:val="0"/>
          <w:sz w:val="30"/>
          <w:szCs w:val="30"/>
          <w:shd w:val="clear" w:fill="FFFFFF"/>
        </w:rPr>
        <w:t> </w:t>
      </w:r>
      <w:r>
        <w:rPr>
          <w:rFonts w:hint="eastAsia" w:ascii="方正仿宋_GBK" w:hAnsi="方正仿宋_GBK" w:eastAsia="方正仿宋_GBK" w:cs="方正仿宋_GBK"/>
          <w:b/>
          <w:bCs/>
          <w:i w:val="0"/>
          <w:iCs w:val="0"/>
          <w:caps w:val="0"/>
          <w:color w:val="333333"/>
          <w:spacing w:val="0"/>
          <w:sz w:val="32"/>
          <w:szCs w:val="32"/>
          <w:shd w:val="clear" w:fill="FFFFFF"/>
          <w:lang w:eastAsia="zh-CN"/>
        </w:rPr>
        <w:t>为深入贯彻落实习近平新时代中国特色社会主义思想，</w:t>
      </w:r>
      <w:r>
        <w:rPr>
          <w:rFonts w:hint="eastAsia" w:ascii="方正仿宋_GBK" w:hAnsi="方正仿宋_GBK" w:eastAsia="方正仿宋_GBK" w:cs="方正仿宋_GBK"/>
          <w:b/>
          <w:bCs/>
          <w:i w:val="0"/>
          <w:iCs w:val="0"/>
          <w:caps w:val="0"/>
          <w:color w:val="333333"/>
          <w:spacing w:val="0"/>
          <w:sz w:val="32"/>
          <w:szCs w:val="32"/>
          <w:shd w:val="clear" w:fill="FFFFFF"/>
        </w:rPr>
        <w:t>进</w:t>
      </w:r>
      <w:r>
        <w:rPr>
          <w:rFonts w:hint="eastAsia" w:ascii="方正仿宋_GBK" w:hAnsi="方正仿宋_GBK" w:eastAsia="方正仿宋_GBK" w:cs="方正仿宋_GBK"/>
          <w:b/>
          <w:bCs/>
          <w:i w:val="0"/>
          <w:iCs w:val="0"/>
          <w:caps w:val="0"/>
          <w:color w:val="333333"/>
          <w:spacing w:val="0"/>
          <w:sz w:val="32"/>
          <w:szCs w:val="32"/>
          <w:shd w:val="clear" w:fill="FFFFFF"/>
          <w:lang w:val="en-US" w:eastAsia="zh-CN"/>
        </w:rPr>
        <w:t>一</w:t>
      </w:r>
      <w:r>
        <w:rPr>
          <w:rFonts w:hint="eastAsia" w:ascii="方正仿宋_GBK" w:hAnsi="方正仿宋_GBK" w:eastAsia="方正仿宋_GBK" w:cs="方正仿宋_GBK"/>
          <w:b/>
          <w:bCs/>
          <w:i w:val="0"/>
          <w:iCs w:val="0"/>
          <w:caps w:val="0"/>
          <w:color w:val="333333"/>
          <w:spacing w:val="0"/>
          <w:sz w:val="32"/>
          <w:szCs w:val="32"/>
          <w:shd w:val="clear" w:fill="FFFFFF"/>
        </w:rPr>
        <w:t>步完善</w:t>
      </w:r>
      <w:r>
        <w:rPr>
          <w:rFonts w:hint="eastAsia" w:ascii="方正仿宋_GBK" w:hAnsi="方正仿宋_GBK" w:eastAsia="方正仿宋_GBK" w:cs="方正仿宋_GBK"/>
          <w:b/>
          <w:bCs/>
          <w:i w:val="0"/>
          <w:iCs w:val="0"/>
          <w:caps w:val="0"/>
          <w:color w:val="333333"/>
          <w:spacing w:val="0"/>
          <w:sz w:val="32"/>
          <w:szCs w:val="32"/>
          <w:shd w:val="clear" w:fill="FFFFFF"/>
          <w:lang w:eastAsia="zh-CN"/>
        </w:rPr>
        <w:t>中小投资者涉经济领域矛盾纠纷</w:t>
      </w:r>
      <w:r>
        <w:rPr>
          <w:rFonts w:hint="eastAsia" w:ascii="方正仿宋_GBK" w:hAnsi="方正仿宋_GBK" w:eastAsia="方正仿宋_GBK" w:cs="方正仿宋_GBK"/>
          <w:b/>
          <w:bCs/>
          <w:i w:val="0"/>
          <w:iCs w:val="0"/>
          <w:caps w:val="0"/>
          <w:color w:val="333333"/>
          <w:spacing w:val="0"/>
          <w:sz w:val="32"/>
          <w:szCs w:val="32"/>
          <w:shd w:val="clear" w:fill="FFFFFF"/>
        </w:rPr>
        <w:t>诉调对接工作机制，建立健全部门联动、社会协同、公众参与、法治保障的中小投资者</w:t>
      </w:r>
      <w:r>
        <w:rPr>
          <w:rFonts w:hint="eastAsia" w:ascii="方正仿宋_GBK" w:hAnsi="方正仿宋_GBK" w:eastAsia="方正仿宋_GBK" w:cs="方正仿宋_GBK"/>
          <w:b/>
          <w:bCs/>
          <w:i w:val="0"/>
          <w:iCs w:val="0"/>
          <w:caps w:val="0"/>
          <w:color w:val="333333"/>
          <w:spacing w:val="0"/>
          <w:sz w:val="32"/>
          <w:szCs w:val="32"/>
          <w:shd w:val="clear" w:fill="FFFFFF"/>
          <w:lang w:eastAsia="zh-CN"/>
        </w:rPr>
        <w:t>权益</w:t>
      </w:r>
      <w:r>
        <w:rPr>
          <w:rFonts w:hint="eastAsia" w:ascii="方正仿宋_GBK" w:hAnsi="方正仿宋_GBK" w:eastAsia="方正仿宋_GBK" w:cs="方正仿宋_GBK"/>
          <w:b/>
          <w:bCs/>
          <w:i w:val="0"/>
          <w:iCs w:val="0"/>
          <w:caps w:val="0"/>
          <w:color w:val="333333"/>
          <w:spacing w:val="0"/>
          <w:sz w:val="32"/>
          <w:szCs w:val="32"/>
          <w:shd w:val="clear" w:fill="FFFFFF"/>
        </w:rPr>
        <w:t>保护体系，促进中小投资者合法权益保护，结合工作实际，制定如下意见。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黑体_GBK" w:hAnsi="方正黑体_GBK" w:eastAsia="方正黑体_GBK" w:cs="方正黑体_GBK"/>
          <w:b/>
          <w:bCs/>
          <w:color w:val="333333"/>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 xml:space="preserve">  </w:t>
      </w:r>
      <w:r>
        <w:rPr>
          <w:rFonts w:hint="eastAsia" w:ascii="方正黑体_GBK" w:hAnsi="方正黑体_GBK" w:eastAsia="方正黑体_GBK" w:cs="方正黑体_GBK"/>
          <w:b/>
          <w:bCs/>
          <w:i w:val="0"/>
          <w:iCs w:val="0"/>
          <w:caps w:val="0"/>
          <w:color w:val="333333"/>
          <w:spacing w:val="0"/>
          <w:sz w:val="32"/>
          <w:szCs w:val="32"/>
          <w:shd w:val="clear" w:fill="FFFFFF"/>
        </w:rPr>
        <w:t>一、指导思想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b/>
          <w:bCs/>
          <w:color w:val="333333"/>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 </w:t>
      </w:r>
      <w:r>
        <w:rPr>
          <w:rFonts w:hint="eastAsia" w:ascii="方正仿宋_GBK" w:hAnsi="方正仿宋_GBK" w:eastAsia="方正仿宋_GBK" w:cs="方正仿宋_GBK"/>
          <w:b/>
          <w:bCs/>
          <w:i w:val="0"/>
          <w:iCs w:val="0"/>
          <w:caps w:val="0"/>
          <w:color w:val="333333"/>
          <w:spacing w:val="0"/>
          <w:sz w:val="32"/>
          <w:szCs w:val="32"/>
          <w:shd w:val="clear" w:fill="FFFFFF"/>
          <w:lang w:eastAsia="zh-CN"/>
        </w:rPr>
        <w:t>为深入贯彻习近平总书记关于优化营商环境的重要指示精神</w:t>
      </w:r>
      <w:r>
        <w:rPr>
          <w:rFonts w:hint="eastAsia" w:ascii="方正仿宋_GBK" w:hAnsi="方正仿宋_GBK" w:eastAsia="方正仿宋_GBK" w:cs="方正仿宋_GBK"/>
          <w:b/>
          <w:bCs/>
          <w:i w:val="0"/>
          <w:iCs w:val="0"/>
          <w:caps w:val="0"/>
          <w:color w:val="333333"/>
          <w:spacing w:val="0"/>
          <w:sz w:val="32"/>
          <w:szCs w:val="32"/>
          <w:shd w:val="clear" w:fill="FFFFFF"/>
        </w:rPr>
        <w:t>，</w:t>
      </w:r>
      <w:r>
        <w:rPr>
          <w:rFonts w:hint="eastAsia" w:ascii="方正仿宋_GBK" w:hAnsi="方正仿宋_GBK" w:eastAsia="方正仿宋_GBK" w:cs="方正仿宋_GBK"/>
          <w:b/>
          <w:bCs/>
          <w:i w:val="0"/>
          <w:iCs w:val="0"/>
          <w:caps w:val="0"/>
          <w:color w:val="333333"/>
          <w:spacing w:val="0"/>
          <w:sz w:val="32"/>
          <w:szCs w:val="32"/>
          <w:shd w:val="clear" w:fill="FFFFFF"/>
          <w:lang w:eastAsia="zh-CN"/>
        </w:rPr>
        <w:t>推进中小投资者涉经济领域矛盾纠纷多元化解机制建设，提高化解中小投资者涉经济领域矛盾纠纷的能力和水平，提升中小投资者涉经济领域矛盾纠纷的调处解决质效，发挥司法在中小投资者涉经济领域矛盾纠纷化解中的引领、推动和保障作用，促进和引导中小投资者依法经营、依法维权，为中小投资者投资发展营造良好法治环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b/>
          <w:bCs/>
          <w:color w:val="333333"/>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 </w:t>
      </w:r>
      <w:r>
        <w:rPr>
          <w:rFonts w:hint="eastAsia" w:ascii="方正黑体_GBK" w:hAnsi="方正黑体_GBK" w:eastAsia="方正黑体_GBK" w:cs="方正黑体_GBK"/>
          <w:b/>
          <w:bCs/>
          <w:i w:val="0"/>
          <w:iCs w:val="0"/>
          <w:caps w:val="0"/>
          <w:color w:val="333333"/>
          <w:spacing w:val="0"/>
          <w:sz w:val="32"/>
          <w:szCs w:val="32"/>
          <w:shd w:val="clear" w:fill="FFFFFF"/>
        </w:rPr>
        <w:t>二、基本原则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b/>
          <w:bCs/>
          <w:color w:val="333333"/>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 </w:t>
      </w:r>
      <w:r>
        <w:rPr>
          <w:rFonts w:hint="eastAsia" w:ascii="方正楷体_GBK" w:hAnsi="方正楷体_GBK" w:eastAsia="方正楷体_GBK" w:cs="方正楷体_GBK"/>
          <w:b/>
          <w:bCs/>
          <w:i w:val="0"/>
          <w:iCs w:val="0"/>
          <w:caps w:val="0"/>
          <w:color w:val="333333"/>
          <w:spacing w:val="0"/>
          <w:sz w:val="32"/>
          <w:szCs w:val="32"/>
          <w:shd w:val="clear" w:fill="FFFFFF"/>
        </w:rPr>
        <w:t>（一）依法公正原则。</w:t>
      </w:r>
      <w:r>
        <w:rPr>
          <w:rFonts w:hint="eastAsia" w:ascii="方正仿宋_GBK" w:hAnsi="方正仿宋_GBK" w:eastAsia="方正仿宋_GBK" w:cs="方正仿宋_GBK"/>
          <w:b/>
          <w:bCs/>
          <w:i w:val="0"/>
          <w:iCs w:val="0"/>
          <w:caps w:val="0"/>
          <w:color w:val="333333"/>
          <w:spacing w:val="0"/>
          <w:sz w:val="32"/>
          <w:szCs w:val="32"/>
          <w:shd w:val="clear" w:fill="FFFFFF"/>
        </w:rPr>
        <w:t>充分尊重投资者的程序选择权，依据法律、行政法规、规章和政策等开展诉调对接工作。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b/>
          <w:bCs/>
          <w:color w:val="333333"/>
          <w:sz w:val="32"/>
          <w:szCs w:val="32"/>
        </w:rPr>
      </w:pPr>
      <w:r>
        <w:rPr>
          <w:rFonts w:hint="eastAsia" w:ascii="方正楷体_GBK" w:hAnsi="方正楷体_GBK" w:eastAsia="方正楷体_GBK" w:cs="方正楷体_GBK"/>
          <w:b/>
          <w:bCs/>
          <w:i w:val="0"/>
          <w:iCs w:val="0"/>
          <w:caps w:val="0"/>
          <w:color w:val="333333"/>
          <w:spacing w:val="0"/>
          <w:sz w:val="32"/>
          <w:szCs w:val="32"/>
          <w:shd w:val="clear" w:fill="FFFFFF"/>
        </w:rPr>
        <w:t> （二）方便快捷原则</w:t>
      </w:r>
      <w:r>
        <w:rPr>
          <w:rFonts w:hint="eastAsia" w:ascii="方正仿宋_GBK" w:hAnsi="方正仿宋_GBK" w:eastAsia="方正仿宋_GBK" w:cs="方正仿宋_GBK"/>
          <w:b/>
          <w:bCs/>
          <w:i w:val="0"/>
          <w:iCs w:val="0"/>
          <w:caps w:val="0"/>
          <w:color w:val="333333"/>
          <w:spacing w:val="0"/>
          <w:sz w:val="32"/>
          <w:szCs w:val="32"/>
          <w:shd w:val="clear" w:fill="FFFFFF"/>
        </w:rPr>
        <w:t>。着眼纠纷的实际情况，采用灵活便捷的方式开展诉调对接，借助互联网等现代科技手段，充分运用在线纠纷解决方式，降低投资人解决纠纷的成本，提高工作效率。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b/>
          <w:bCs/>
          <w:color w:val="333333"/>
          <w:sz w:val="32"/>
          <w:szCs w:val="32"/>
        </w:rPr>
      </w:pPr>
      <w:r>
        <w:rPr>
          <w:rFonts w:hint="eastAsia" w:ascii="方正楷体_GBK" w:hAnsi="方正楷体_GBK" w:eastAsia="方正楷体_GBK" w:cs="方正楷体_GBK"/>
          <w:b/>
          <w:bCs/>
          <w:i w:val="0"/>
          <w:iCs w:val="0"/>
          <w:caps w:val="0"/>
          <w:color w:val="333333"/>
          <w:spacing w:val="0"/>
          <w:sz w:val="32"/>
          <w:szCs w:val="32"/>
          <w:shd w:val="clear" w:fill="FFFFFF"/>
        </w:rPr>
        <w:t> （三）注重预防原则。</w:t>
      </w:r>
      <w:r>
        <w:rPr>
          <w:rFonts w:hint="eastAsia" w:ascii="方正仿宋_GBK" w:hAnsi="方正仿宋_GBK" w:eastAsia="方正仿宋_GBK" w:cs="方正仿宋_GBK"/>
          <w:b/>
          <w:bCs/>
          <w:i w:val="0"/>
          <w:iCs w:val="0"/>
          <w:caps w:val="0"/>
          <w:color w:val="333333"/>
          <w:spacing w:val="0"/>
          <w:sz w:val="32"/>
          <w:szCs w:val="32"/>
          <w:shd w:val="clear" w:fill="FFFFFF"/>
        </w:rPr>
        <w:t>发挥调解的矛盾预防和源头治理功能，进一步推动调解与诉讼的有效衔接。司法机关及调解组织加强信息共享，及时防止矛盾纠纷激化。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b/>
          <w:bCs/>
          <w:color w:val="333333"/>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  </w:t>
      </w:r>
      <w:r>
        <w:rPr>
          <w:rFonts w:hint="eastAsia" w:ascii="方正黑体_GBK" w:hAnsi="方正黑体_GBK" w:eastAsia="方正黑体_GBK" w:cs="方正黑体_GBK"/>
          <w:b/>
          <w:bCs/>
          <w:i w:val="0"/>
          <w:iCs w:val="0"/>
          <w:caps w:val="0"/>
          <w:color w:val="333333"/>
          <w:spacing w:val="0"/>
          <w:sz w:val="32"/>
          <w:szCs w:val="32"/>
          <w:shd w:val="clear" w:fill="FFFFFF"/>
        </w:rPr>
        <w:t>三、工作内容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楷体_GBK" w:hAnsi="方正楷体_GBK" w:eastAsia="方正楷体_GBK" w:cs="方正楷体_GBK"/>
          <w:b/>
          <w:bCs/>
          <w:color w:val="333333"/>
          <w:sz w:val="32"/>
          <w:szCs w:val="32"/>
        </w:rPr>
      </w:pPr>
      <w:r>
        <w:rPr>
          <w:rFonts w:hint="eastAsia" w:ascii="方正楷体_GBK" w:hAnsi="方正楷体_GBK" w:eastAsia="方正楷体_GBK" w:cs="方正楷体_GBK"/>
          <w:b/>
          <w:bCs/>
          <w:i w:val="0"/>
          <w:iCs w:val="0"/>
          <w:caps w:val="0"/>
          <w:color w:val="333333"/>
          <w:spacing w:val="0"/>
          <w:sz w:val="32"/>
          <w:szCs w:val="32"/>
          <w:shd w:val="clear" w:fill="FFFFFF"/>
        </w:rPr>
        <w:t> （一）建立工作沟通协作机制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b/>
          <w:bCs/>
          <w:i w:val="0"/>
          <w:iCs w:val="0"/>
          <w:caps w:val="0"/>
          <w:color w:val="333333"/>
          <w:spacing w:val="0"/>
          <w:sz w:val="32"/>
          <w:szCs w:val="32"/>
          <w:shd w:val="clear" w:fill="FFFFFF"/>
        </w:rPr>
      </w:pPr>
      <w:r>
        <w:rPr>
          <w:rFonts w:hint="eastAsia" w:ascii="方正仿宋_GBK" w:hAnsi="方正仿宋_GBK" w:eastAsia="方正仿宋_GBK" w:cs="方正仿宋_GBK"/>
          <w:b/>
          <w:bCs/>
          <w:i w:val="0"/>
          <w:iCs w:val="0"/>
          <w:caps w:val="0"/>
          <w:color w:val="333333"/>
          <w:spacing w:val="0"/>
          <w:sz w:val="32"/>
          <w:szCs w:val="32"/>
          <w:shd w:val="clear" w:fill="FFFFFF"/>
        </w:rPr>
        <w:t>  </w:t>
      </w:r>
      <w:r>
        <w:rPr>
          <w:rFonts w:hint="default" w:ascii="Times New Roman" w:hAnsi="Times New Roman" w:eastAsia="方正仿宋_GBK" w:cs="Times New Roman"/>
          <w:b/>
          <w:bCs/>
          <w:i w:val="0"/>
          <w:iCs w:val="0"/>
          <w:caps w:val="0"/>
          <w:color w:val="333333"/>
          <w:spacing w:val="0"/>
          <w:sz w:val="32"/>
          <w:szCs w:val="32"/>
          <w:shd w:val="clear" w:fill="FFFFFF"/>
        </w:rPr>
        <w:t>1.</w:t>
      </w:r>
      <w:r>
        <w:rPr>
          <w:rFonts w:hint="eastAsia" w:ascii="方正仿宋_GBK" w:hAnsi="方正仿宋_GBK" w:eastAsia="方正仿宋_GBK" w:cs="方正仿宋_GBK"/>
          <w:b/>
          <w:bCs/>
          <w:i w:val="0"/>
          <w:iCs w:val="0"/>
          <w:caps w:val="0"/>
          <w:color w:val="333333"/>
          <w:spacing w:val="0"/>
          <w:sz w:val="32"/>
          <w:szCs w:val="32"/>
          <w:shd w:val="clear" w:fill="FFFFFF"/>
          <w:lang w:eastAsia="zh-CN"/>
        </w:rPr>
        <w:t>鸡西</w:t>
      </w:r>
      <w:r>
        <w:rPr>
          <w:rFonts w:hint="eastAsia" w:ascii="方正仿宋_GBK" w:hAnsi="方正仿宋_GBK" w:eastAsia="方正仿宋_GBK" w:cs="方正仿宋_GBK"/>
          <w:b/>
          <w:bCs/>
          <w:i w:val="0"/>
          <w:iCs w:val="0"/>
          <w:caps w:val="0"/>
          <w:color w:val="333333"/>
          <w:spacing w:val="0"/>
          <w:sz w:val="32"/>
          <w:szCs w:val="32"/>
          <w:shd w:val="clear" w:fill="FFFFFF"/>
        </w:rPr>
        <w:t>市中级人民法院、</w:t>
      </w:r>
      <w:r>
        <w:rPr>
          <w:rFonts w:hint="eastAsia" w:ascii="方正仿宋_GBK" w:hAnsi="方正仿宋_GBK" w:eastAsia="方正仿宋_GBK" w:cs="方正仿宋_GBK"/>
          <w:b/>
          <w:bCs/>
          <w:i w:val="0"/>
          <w:iCs w:val="0"/>
          <w:caps w:val="0"/>
          <w:color w:val="333333"/>
          <w:spacing w:val="0"/>
          <w:sz w:val="32"/>
          <w:szCs w:val="32"/>
          <w:shd w:val="clear" w:fill="FFFFFF"/>
          <w:lang w:eastAsia="zh-CN"/>
        </w:rPr>
        <w:t>鸡西市司法</w:t>
      </w:r>
      <w:r>
        <w:rPr>
          <w:rFonts w:hint="eastAsia" w:ascii="方正仿宋_GBK" w:hAnsi="方正仿宋_GBK" w:eastAsia="方正仿宋_GBK" w:cs="方正仿宋_GBK"/>
          <w:b/>
          <w:bCs/>
          <w:i w:val="0"/>
          <w:iCs w:val="0"/>
          <w:caps w:val="0"/>
          <w:color w:val="333333"/>
          <w:spacing w:val="0"/>
          <w:sz w:val="32"/>
          <w:szCs w:val="32"/>
          <w:shd w:val="clear" w:fill="FFFFFF"/>
        </w:rPr>
        <w:t>局建立沟通协作机制，各部门指派专人负责日常沟通联络，并建立常态化工作共享机制，及时交流工作动态和意见建议，研究解决保护中小投资者权益纠纷化解中存在问题，指导</w:t>
      </w: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人民</w:t>
      </w:r>
      <w:r>
        <w:rPr>
          <w:rFonts w:hint="eastAsia" w:ascii="方正仿宋_GBK" w:hAnsi="方正仿宋_GBK" w:eastAsia="方正仿宋_GBK" w:cs="方正仿宋_GBK"/>
          <w:b/>
          <w:bCs/>
          <w:i w:val="0"/>
          <w:iCs w:val="0"/>
          <w:caps w:val="0"/>
          <w:color w:val="333333"/>
          <w:spacing w:val="0"/>
          <w:sz w:val="32"/>
          <w:szCs w:val="32"/>
          <w:shd w:val="clear" w:fill="FFFFFF"/>
        </w:rPr>
        <w:t>调解组织加强与司法部门对接，进一步推进诉调对接工作，有效化解保护中小投资者领域的矛盾纠纷。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b/>
          <w:bCs/>
          <w:color w:val="333333"/>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 </w:t>
      </w:r>
      <w:r>
        <w:rPr>
          <w:rFonts w:hint="default" w:ascii="Times New Roman" w:hAnsi="Times New Roman" w:eastAsia="方正仿宋_GBK" w:cs="Times New Roman"/>
          <w:b/>
          <w:bCs/>
          <w:i w:val="0"/>
          <w:iCs w:val="0"/>
          <w:caps w:val="0"/>
          <w:color w:val="333333"/>
          <w:spacing w:val="0"/>
          <w:sz w:val="32"/>
          <w:szCs w:val="32"/>
          <w:shd w:val="clear" w:fill="FFFFFF"/>
        </w:rPr>
        <w:t>2</w:t>
      </w:r>
      <w:r>
        <w:rPr>
          <w:rFonts w:hint="default" w:ascii="Times New Roman" w:hAnsi="Times New Roman" w:eastAsia="方正仿宋_GBK" w:cs="Times New Roman"/>
          <w:b/>
          <w:bCs/>
          <w:i w:val="0"/>
          <w:iCs w:val="0"/>
          <w:caps w:val="0"/>
          <w:color w:val="333333"/>
          <w:spacing w:val="0"/>
          <w:sz w:val="32"/>
          <w:szCs w:val="32"/>
          <w:shd w:val="clear" w:fill="FFFFFF"/>
          <w:lang w:val="en-US" w:eastAsia="zh-CN"/>
        </w:rPr>
        <w:t>.</w:t>
      </w:r>
      <w:r>
        <w:rPr>
          <w:rFonts w:hint="eastAsia" w:ascii="方正仿宋_GBK" w:hAnsi="方正仿宋_GBK" w:eastAsia="方正仿宋_GBK" w:cs="方正仿宋_GBK"/>
          <w:b/>
          <w:bCs/>
          <w:i w:val="0"/>
          <w:iCs w:val="0"/>
          <w:caps w:val="0"/>
          <w:color w:val="333333"/>
          <w:spacing w:val="0"/>
          <w:sz w:val="32"/>
          <w:szCs w:val="32"/>
          <w:shd w:val="clear" w:fill="FFFFFF"/>
          <w:lang w:eastAsia="zh-CN"/>
        </w:rPr>
        <w:t>鸡西</w:t>
      </w:r>
      <w:r>
        <w:rPr>
          <w:rFonts w:hint="eastAsia" w:ascii="方正仿宋_GBK" w:hAnsi="方正仿宋_GBK" w:eastAsia="方正仿宋_GBK" w:cs="方正仿宋_GBK"/>
          <w:b/>
          <w:bCs/>
          <w:i w:val="0"/>
          <w:iCs w:val="0"/>
          <w:caps w:val="0"/>
          <w:color w:val="333333"/>
          <w:spacing w:val="0"/>
          <w:sz w:val="32"/>
          <w:szCs w:val="32"/>
          <w:shd w:val="clear" w:fill="FFFFFF"/>
        </w:rPr>
        <w:t>市中级人民法院、</w:t>
      </w:r>
      <w:r>
        <w:rPr>
          <w:rFonts w:hint="eastAsia" w:ascii="方正仿宋_GBK" w:hAnsi="方正仿宋_GBK" w:eastAsia="方正仿宋_GBK" w:cs="方正仿宋_GBK"/>
          <w:b/>
          <w:bCs/>
          <w:i w:val="0"/>
          <w:iCs w:val="0"/>
          <w:caps w:val="0"/>
          <w:color w:val="333333"/>
          <w:spacing w:val="0"/>
          <w:sz w:val="32"/>
          <w:szCs w:val="32"/>
          <w:shd w:val="clear" w:fill="FFFFFF"/>
          <w:lang w:eastAsia="zh-CN"/>
        </w:rPr>
        <w:t>鸡西市司法</w:t>
      </w:r>
      <w:r>
        <w:rPr>
          <w:rFonts w:hint="eastAsia" w:ascii="方正仿宋_GBK" w:hAnsi="方正仿宋_GBK" w:eastAsia="方正仿宋_GBK" w:cs="方正仿宋_GBK"/>
          <w:b/>
          <w:bCs/>
          <w:i w:val="0"/>
          <w:iCs w:val="0"/>
          <w:caps w:val="0"/>
          <w:color w:val="333333"/>
          <w:spacing w:val="0"/>
          <w:sz w:val="32"/>
          <w:szCs w:val="32"/>
          <w:shd w:val="clear" w:fill="FFFFFF"/>
        </w:rPr>
        <w:t>局建立会议制度。各部门可根据实际需要召集召开会议，原则上每年度召开一至两次，主要内容是围绕贯彻落实中央、省、市关于中小投资者保护指标相关工作任务要求，研究、部署、促进中小投资者保护指标各项工作的具体举措，互相交流工作经验，研讨工作难题，共商工作规划。会议研究事项经各方协商一致并形成有关纪要，由各方组织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楷体_GBK" w:hAnsi="方正楷体_GBK" w:eastAsia="方正楷体_GBK" w:cs="方正楷体_GBK"/>
          <w:b/>
          <w:bCs/>
          <w:color w:val="333333"/>
          <w:sz w:val="32"/>
          <w:szCs w:val="32"/>
        </w:rPr>
      </w:pPr>
      <w:r>
        <w:rPr>
          <w:rFonts w:hint="eastAsia" w:ascii="方正楷体_GBK" w:hAnsi="方正楷体_GBK" w:eastAsia="方正楷体_GBK" w:cs="方正楷体_GBK"/>
          <w:b/>
          <w:bCs/>
          <w:i w:val="0"/>
          <w:iCs w:val="0"/>
          <w:caps w:val="0"/>
          <w:color w:val="333333"/>
          <w:spacing w:val="0"/>
          <w:sz w:val="32"/>
          <w:szCs w:val="32"/>
          <w:shd w:val="clear" w:fill="FFFFFF"/>
        </w:rPr>
        <w:t>（二）加强调解组织指导和管理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b/>
          <w:bCs/>
          <w:color w:val="333333"/>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 </w:t>
      </w:r>
      <w:r>
        <w:rPr>
          <w:rFonts w:hint="default" w:ascii="Times New Roman" w:hAnsi="Times New Roman" w:eastAsia="方正仿宋_GBK" w:cs="Times New Roman"/>
          <w:b/>
          <w:bCs/>
          <w:i w:val="0"/>
          <w:iCs w:val="0"/>
          <w:caps w:val="0"/>
          <w:color w:val="333333"/>
          <w:spacing w:val="0"/>
          <w:sz w:val="32"/>
          <w:szCs w:val="32"/>
          <w:shd w:val="clear" w:fill="FFFFFF"/>
        </w:rPr>
        <w:t>3.</w:t>
      </w:r>
      <w:r>
        <w:rPr>
          <w:rFonts w:hint="eastAsia" w:ascii="方正仿宋_GBK" w:hAnsi="方正仿宋_GBK" w:eastAsia="方正仿宋_GBK" w:cs="方正仿宋_GBK"/>
          <w:b/>
          <w:bCs/>
          <w:i w:val="0"/>
          <w:iCs w:val="0"/>
          <w:caps w:val="0"/>
          <w:color w:val="333333"/>
          <w:spacing w:val="0"/>
          <w:sz w:val="32"/>
          <w:szCs w:val="32"/>
          <w:shd w:val="clear" w:fill="FFFFFF"/>
          <w:lang w:eastAsia="zh-CN"/>
        </w:rPr>
        <w:t>鸡西市司法</w:t>
      </w:r>
      <w:r>
        <w:rPr>
          <w:rFonts w:hint="eastAsia" w:ascii="方正仿宋_GBK" w:hAnsi="方正仿宋_GBK" w:eastAsia="方正仿宋_GBK" w:cs="方正仿宋_GBK"/>
          <w:b/>
          <w:bCs/>
          <w:i w:val="0"/>
          <w:iCs w:val="0"/>
          <w:caps w:val="0"/>
          <w:color w:val="333333"/>
          <w:spacing w:val="0"/>
          <w:sz w:val="32"/>
          <w:szCs w:val="32"/>
          <w:shd w:val="clear" w:fill="FFFFFF"/>
        </w:rPr>
        <w:t>局可向</w:t>
      </w:r>
      <w:r>
        <w:rPr>
          <w:rFonts w:hint="eastAsia" w:ascii="方正仿宋_GBK" w:hAnsi="方正仿宋_GBK" w:eastAsia="方正仿宋_GBK" w:cs="方正仿宋_GBK"/>
          <w:b/>
          <w:bCs/>
          <w:i w:val="0"/>
          <w:iCs w:val="0"/>
          <w:caps w:val="0"/>
          <w:color w:val="333333"/>
          <w:spacing w:val="0"/>
          <w:sz w:val="32"/>
          <w:szCs w:val="32"/>
          <w:shd w:val="clear" w:fill="FFFFFF"/>
          <w:lang w:eastAsia="zh-CN"/>
        </w:rPr>
        <w:t>鸡西</w:t>
      </w:r>
      <w:r>
        <w:rPr>
          <w:rFonts w:hint="eastAsia" w:ascii="方正仿宋_GBK" w:hAnsi="方正仿宋_GBK" w:eastAsia="方正仿宋_GBK" w:cs="方正仿宋_GBK"/>
          <w:b/>
          <w:bCs/>
          <w:i w:val="0"/>
          <w:iCs w:val="0"/>
          <w:caps w:val="0"/>
          <w:color w:val="333333"/>
          <w:spacing w:val="0"/>
          <w:sz w:val="32"/>
          <w:szCs w:val="32"/>
          <w:shd w:val="clear" w:fill="FFFFFF"/>
        </w:rPr>
        <w:t>市中级人民法院推荐行业性专业性</w:t>
      </w: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人民</w:t>
      </w:r>
      <w:r>
        <w:rPr>
          <w:rFonts w:hint="eastAsia" w:ascii="方正仿宋_GBK" w:hAnsi="方正仿宋_GBK" w:eastAsia="方正仿宋_GBK" w:cs="方正仿宋_GBK"/>
          <w:b/>
          <w:bCs/>
          <w:i w:val="0"/>
          <w:iCs w:val="0"/>
          <w:caps w:val="0"/>
          <w:color w:val="auto"/>
          <w:spacing w:val="0"/>
          <w:sz w:val="32"/>
          <w:szCs w:val="32"/>
          <w:shd w:val="clear" w:fill="FFFFFF"/>
        </w:rPr>
        <w:t>调解组织以及行业领域调解专家名单，由</w:t>
      </w:r>
      <w:r>
        <w:rPr>
          <w:rFonts w:hint="eastAsia" w:ascii="方正仿宋_GBK" w:hAnsi="方正仿宋_GBK" w:eastAsia="方正仿宋_GBK" w:cs="方正仿宋_GBK"/>
          <w:b/>
          <w:bCs/>
          <w:i w:val="0"/>
          <w:iCs w:val="0"/>
          <w:caps w:val="0"/>
          <w:color w:val="auto"/>
          <w:spacing w:val="0"/>
          <w:sz w:val="32"/>
          <w:szCs w:val="32"/>
          <w:shd w:val="clear" w:fill="FFFFFF"/>
          <w:lang w:eastAsia="zh-CN"/>
        </w:rPr>
        <w:t>鸡西</w:t>
      </w:r>
      <w:r>
        <w:rPr>
          <w:rFonts w:hint="eastAsia" w:ascii="方正仿宋_GBK" w:hAnsi="方正仿宋_GBK" w:eastAsia="方正仿宋_GBK" w:cs="方正仿宋_GBK"/>
          <w:b/>
          <w:bCs/>
          <w:i w:val="0"/>
          <w:iCs w:val="0"/>
          <w:caps w:val="0"/>
          <w:color w:val="auto"/>
          <w:spacing w:val="0"/>
          <w:sz w:val="32"/>
          <w:szCs w:val="32"/>
          <w:shd w:val="clear" w:fill="FFFFFF"/>
        </w:rPr>
        <w:t>市中级人民法院选聘为特邀</w:t>
      </w: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人民</w:t>
      </w:r>
      <w:r>
        <w:rPr>
          <w:rFonts w:hint="eastAsia" w:ascii="方正仿宋_GBK" w:hAnsi="方正仿宋_GBK" w:eastAsia="方正仿宋_GBK" w:cs="方正仿宋_GBK"/>
          <w:b/>
          <w:bCs/>
          <w:i w:val="0"/>
          <w:iCs w:val="0"/>
          <w:caps w:val="0"/>
          <w:color w:val="333333"/>
          <w:spacing w:val="0"/>
          <w:sz w:val="32"/>
          <w:szCs w:val="32"/>
          <w:shd w:val="clear" w:fill="FFFFFF"/>
        </w:rPr>
        <w:t>调解组织或调解员开展诉前、诉中调解工作，共同完善特邀调解组织和调解员制度。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b/>
          <w:bCs/>
          <w:color w:val="333333"/>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 </w:t>
      </w:r>
      <w:r>
        <w:rPr>
          <w:rFonts w:hint="default" w:ascii="Times New Roman" w:hAnsi="Times New Roman" w:eastAsia="方正仿宋_GBK" w:cs="Times New Roman"/>
          <w:b/>
          <w:bCs/>
          <w:i w:val="0"/>
          <w:iCs w:val="0"/>
          <w:caps w:val="0"/>
          <w:color w:val="333333"/>
          <w:spacing w:val="0"/>
          <w:sz w:val="32"/>
          <w:szCs w:val="32"/>
          <w:shd w:val="clear" w:fill="FFFFFF"/>
        </w:rPr>
        <w:t>4.</w:t>
      </w:r>
      <w:r>
        <w:rPr>
          <w:rFonts w:hint="eastAsia" w:ascii="方正仿宋_GBK" w:hAnsi="方正仿宋_GBK" w:eastAsia="方正仿宋_GBK" w:cs="方正仿宋_GBK"/>
          <w:b/>
          <w:bCs/>
          <w:i w:val="0"/>
          <w:iCs w:val="0"/>
          <w:caps w:val="0"/>
          <w:color w:val="333333"/>
          <w:spacing w:val="0"/>
          <w:sz w:val="32"/>
          <w:szCs w:val="32"/>
          <w:shd w:val="clear" w:fill="FFFFFF"/>
          <w:lang w:eastAsia="zh-CN"/>
        </w:rPr>
        <w:t>鸡西</w:t>
      </w:r>
      <w:r>
        <w:rPr>
          <w:rFonts w:hint="eastAsia" w:ascii="方正仿宋_GBK" w:hAnsi="方正仿宋_GBK" w:eastAsia="方正仿宋_GBK" w:cs="方正仿宋_GBK"/>
          <w:b/>
          <w:bCs/>
          <w:i w:val="0"/>
          <w:iCs w:val="0"/>
          <w:caps w:val="0"/>
          <w:color w:val="333333"/>
          <w:spacing w:val="0"/>
          <w:sz w:val="32"/>
          <w:szCs w:val="32"/>
          <w:shd w:val="clear" w:fill="FFFFFF"/>
        </w:rPr>
        <w:t>市中级人民法院、</w:t>
      </w:r>
      <w:r>
        <w:rPr>
          <w:rFonts w:hint="eastAsia" w:ascii="方正仿宋_GBK" w:hAnsi="方正仿宋_GBK" w:eastAsia="方正仿宋_GBK" w:cs="方正仿宋_GBK"/>
          <w:b/>
          <w:bCs/>
          <w:i w:val="0"/>
          <w:iCs w:val="0"/>
          <w:caps w:val="0"/>
          <w:color w:val="333333"/>
          <w:spacing w:val="0"/>
          <w:sz w:val="32"/>
          <w:szCs w:val="32"/>
          <w:shd w:val="clear" w:fill="FFFFFF"/>
          <w:lang w:eastAsia="zh-CN"/>
        </w:rPr>
        <w:t>鸡西市司法</w:t>
      </w:r>
      <w:r>
        <w:rPr>
          <w:rFonts w:hint="eastAsia" w:ascii="方正仿宋_GBK" w:hAnsi="方正仿宋_GBK" w:eastAsia="方正仿宋_GBK" w:cs="方正仿宋_GBK"/>
          <w:b/>
          <w:bCs/>
          <w:i w:val="0"/>
          <w:iCs w:val="0"/>
          <w:caps w:val="0"/>
          <w:color w:val="333333"/>
          <w:spacing w:val="0"/>
          <w:sz w:val="32"/>
          <w:szCs w:val="32"/>
          <w:shd w:val="clear" w:fill="FFFFFF"/>
        </w:rPr>
        <w:t>局</w:t>
      </w:r>
      <w:r>
        <w:rPr>
          <w:rFonts w:hint="eastAsia" w:ascii="方正仿宋_GBK" w:hAnsi="方正仿宋_GBK" w:eastAsia="方正仿宋_GBK" w:cs="方正仿宋_GBK"/>
          <w:b/>
          <w:bCs/>
          <w:i w:val="0"/>
          <w:iCs w:val="0"/>
          <w:caps w:val="0"/>
          <w:color w:val="auto"/>
          <w:spacing w:val="0"/>
          <w:sz w:val="32"/>
          <w:szCs w:val="32"/>
          <w:shd w:val="clear" w:fill="FFFFFF"/>
        </w:rPr>
        <w:t>应加强对</w:t>
      </w: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人民</w:t>
      </w:r>
      <w:r>
        <w:rPr>
          <w:rFonts w:hint="eastAsia" w:ascii="方正仿宋_GBK" w:hAnsi="方正仿宋_GBK" w:eastAsia="方正仿宋_GBK" w:cs="方正仿宋_GBK"/>
          <w:b/>
          <w:bCs/>
          <w:i w:val="0"/>
          <w:iCs w:val="0"/>
          <w:caps w:val="0"/>
          <w:color w:val="auto"/>
          <w:spacing w:val="0"/>
          <w:sz w:val="32"/>
          <w:szCs w:val="32"/>
          <w:shd w:val="clear" w:fill="FFFFFF"/>
        </w:rPr>
        <w:t>调解组织和调解员的业务指导，建立多层次培训机制，每年度不定期合作开展</w:t>
      </w: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人民</w:t>
      </w:r>
      <w:r>
        <w:rPr>
          <w:rFonts w:hint="eastAsia" w:ascii="方正仿宋_GBK" w:hAnsi="方正仿宋_GBK" w:eastAsia="方正仿宋_GBK" w:cs="方正仿宋_GBK"/>
          <w:b/>
          <w:bCs/>
          <w:i w:val="0"/>
          <w:iCs w:val="0"/>
          <w:caps w:val="0"/>
          <w:color w:val="auto"/>
          <w:spacing w:val="0"/>
          <w:sz w:val="32"/>
          <w:szCs w:val="32"/>
          <w:shd w:val="clear" w:fill="FFFFFF"/>
        </w:rPr>
        <w:t>调解组织和调解员培训，提高调</w:t>
      </w:r>
      <w:r>
        <w:rPr>
          <w:rFonts w:hint="eastAsia" w:ascii="方正仿宋_GBK" w:hAnsi="方正仿宋_GBK" w:eastAsia="方正仿宋_GBK" w:cs="方正仿宋_GBK"/>
          <w:b/>
          <w:bCs/>
          <w:i w:val="0"/>
          <w:iCs w:val="0"/>
          <w:caps w:val="0"/>
          <w:color w:val="333333"/>
          <w:spacing w:val="0"/>
          <w:sz w:val="32"/>
          <w:szCs w:val="32"/>
          <w:shd w:val="clear" w:fill="FFFFFF"/>
        </w:rPr>
        <w:t>解员的职业修养、法律素养、专业知识和调解技能。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b/>
          <w:bCs/>
          <w:color w:val="333333"/>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 </w:t>
      </w:r>
      <w:r>
        <w:rPr>
          <w:rFonts w:hint="default" w:ascii="Times New Roman" w:hAnsi="Times New Roman" w:eastAsia="方正仿宋_GBK" w:cs="Times New Roman"/>
          <w:b/>
          <w:bCs/>
          <w:i w:val="0"/>
          <w:iCs w:val="0"/>
          <w:caps w:val="0"/>
          <w:color w:val="333333"/>
          <w:spacing w:val="0"/>
          <w:sz w:val="32"/>
          <w:szCs w:val="32"/>
          <w:shd w:val="clear" w:fill="FFFFFF"/>
        </w:rPr>
        <w:t>5</w:t>
      </w:r>
      <w:r>
        <w:rPr>
          <w:rFonts w:hint="default" w:ascii="Times New Roman" w:hAnsi="Times New Roman" w:eastAsia="方正仿宋_GBK" w:cs="Times New Roman"/>
          <w:b/>
          <w:bCs/>
          <w:i w:val="0"/>
          <w:iCs w:val="0"/>
          <w:caps w:val="0"/>
          <w:color w:val="333333"/>
          <w:spacing w:val="0"/>
          <w:sz w:val="32"/>
          <w:szCs w:val="32"/>
          <w:shd w:val="clear" w:fill="FFFFFF"/>
          <w:lang w:val="en-US" w:eastAsia="zh-CN"/>
        </w:rPr>
        <w:t>.</w:t>
      </w:r>
      <w:r>
        <w:rPr>
          <w:rFonts w:hint="eastAsia" w:ascii="方正仿宋_GBK" w:hAnsi="方正仿宋_GBK" w:eastAsia="方正仿宋_GBK" w:cs="方正仿宋_GBK"/>
          <w:b/>
          <w:bCs/>
          <w:i w:val="0"/>
          <w:iCs w:val="0"/>
          <w:caps w:val="0"/>
          <w:color w:val="333333"/>
          <w:spacing w:val="0"/>
          <w:sz w:val="32"/>
          <w:szCs w:val="32"/>
          <w:shd w:val="clear" w:fill="FFFFFF"/>
          <w:lang w:eastAsia="zh-CN"/>
        </w:rPr>
        <w:t>鸡西</w:t>
      </w:r>
      <w:r>
        <w:rPr>
          <w:rFonts w:hint="eastAsia" w:ascii="方正仿宋_GBK" w:hAnsi="方正仿宋_GBK" w:eastAsia="方正仿宋_GBK" w:cs="方正仿宋_GBK"/>
          <w:b/>
          <w:bCs/>
          <w:i w:val="0"/>
          <w:iCs w:val="0"/>
          <w:caps w:val="0"/>
          <w:color w:val="333333"/>
          <w:spacing w:val="0"/>
          <w:sz w:val="32"/>
          <w:szCs w:val="32"/>
          <w:shd w:val="clear" w:fill="FFFFFF"/>
        </w:rPr>
        <w:t>市中级人民法院、</w:t>
      </w:r>
      <w:r>
        <w:rPr>
          <w:rFonts w:hint="eastAsia" w:ascii="方正仿宋_GBK" w:hAnsi="方正仿宋_GBK" w:eastAsia="方正仿宋_GBK" w:cs="方正仿宋_GBK"/>
          <w:b/>
          <w:bCs/>
          <w:i w:val="0"/>
          <w:iCs w:val="0"/>
          <w:caps w:val="0"/>
          <w:color w:val="333333"/>
          <w:spacing w:val="0"/>
          <w:sz w:val="32"/>
          <w:szCs w:val="32"/>
          <w:shd w:val="clear" w:fill="FFFFFF"/>
          <w:lang w:eastAsia="zh-CN"/>
        </w:rPr>
        <w:t>鸡西市司法</w:t>
      </w:r>
      <w:r>
        <w:rPr>
          <w:rFonts w:hint="eastAsia" w:ascii="方正仿宋_GBK" w:hAnsi="方正仿宋_GBK" w:eastAsia="方正仿宋_GBK" w:cs="方正仿宋_GBK"/>
          <w:b/>
          <w:bCs/>
          <w:i w:val="0"/>
          <w:iCs w:val="0"/>
          <w:caps w:val="0"/>
          <w:color w:val="333333"/>
          <w:spacing w:val="0"/>
          <w:sz w:val="32"/>
          <w:szCs w:val="32"/>
          <w:shd w:val="clear" w:fill="FFFFFF"/>
        </w:rPr>
        <w:t>局加强诉调对接工作的数据统计。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楷体_GBK" w:hAnsi="方正楷体_GBK" w:eastAsia="方正楷体_GBK" w:cs="方正楷体_GBK"/>
          <w:b/>
          <w:bCs/>
          <w:color w:val="333333"/>
          <w:sz w:val="32"/>
          <w:szCs w:val="32"/>
        </w:rPr>
      </w:pPr>
      <w:r>
        <w:rPr>
          <w:rFonts w:hint="eastAsia" w:ascii="方正楷体_GBK" w:hAnsi="方正楷体_GBK" w:eastAsia="方正楷体_GBK" w:cs="方正楷体_GBK"/>
          <w:b/>
          <w:bCs/>
          <w:i w:val="0"/>
          <w:iCs w:val="0"/>
          <w:caps w:val="0"/>
          <w:color w:val="333333"/>
          <w:spacing w:val="0"/>
          <w:sz w:val="32"/>
          <w:szCs w:val="32"/>
          <w:shd w:val="clear" w:fill="FFFFFF"/>
        </w:rPr>
        <w:t>（三）健全诉调对接合作机制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b/>
          <w:bCs/>
          <w:color w:val="333333"/>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  </w:t>
      </w:r>
      <w:r>
        <w:rPr>
          <w:rFonts w:hint="default" w:ascii="Times New Roman" w:hAnsi="Times New Roman" w:eastAsia="方正仿宋_GBK" w:cs="Times New Roman"/>
          <w:b/>
          <w:bCs/>
          <w:i w:val="0"/>
          <w:iCs w:val="0"/>
          <w:caps w:val="0"/>
          <w:color w:val="333333"/>
          <w:spacing w:val="0"/>
          <w:sz w:val="32"/>
          <w:szCs w:val="32"/>
          <w:shd w:val="clear" w:fill="FFFFFF"/>
        </w:rPr>
        <w:t>6.</w:t>
      </w:r>
      <w:r>
        <w:rPr>
          <w:rFonts w:hint="eastAsia" w:ascii="方正仿宋_GBK" w:hAnsi="方正仿宋_GBK" w:eastAsia="方正仿宋_GBK" w:cs="方正仿宋_GBK"/>
          <w:b/>
          <w:bCs/>
          <w:i w:val="0"/>
          <w:iCs w:val="0"/>
          <w:caps w:val="0"/>
          <w:color w:val="333333"/>
          <w:spacing w:val="0"/>
          <w:sz w:val="32"/>
          <w:szCs w:val="32"/>
          <w:shd w:val="clear" w:fill="FFFFFF"/>
          <w:lang w:eastAsia="zh-CN"/>
        </w:rPr>
        <w:t>鸡西</w:t>
      </w:r>
      <w:r>
        <w:rPr>
          <w:rFonts w:hint="eastAsia" w:ascii="方正仿宋_GBK" w:hAnsi="方正仿宋_GBK" w:eastAsia="方正仿宋_GBK" w:cs="方正仿宋_GBK"/>
          <w:b/>
          <w:bCs/>
          <w:i w:val="0"/>
          <w:iCs w:val="0"/>
          <w:caps w:val="0"/>
          <w:color w:val="333333"/>
          <w:spacing w:val="0"/>
          <w:sz w:val="32"/>
          <w:szCs w:val="32"/>
          <w:shd w:val="clear" w:fill="FFFFFF"/>
        </w:rPr>
        <w:t>市中级人民法院、</w:t>
      </w:r>
      <w:r>
        <w:rPr>
          <w:rFonts w:hint="eastAsia" w:ascii="方正仿宋_GBK" w:hAnsi="方正仿宋_GBK" w:eastAsia="方正仿宋_GBK" w:cs="方正仿宋_GBK"/>
          <w:b/>
          <w:bCs/>
          <w:i w:val="0"/>
          <w:iCs w:val="0"/>
          <w:caps w:val="0"/>
          <w:color w:val="333333"/>
          <w:spacing w:val="0"/>
          <w:sz w:val="32"/>
          <w:szCs w:val="32"/>
          <w:shd w:val="clear" w:fill="FFFFFF"/>
          <w:lang w:eastAsia="zh-CN"/>
        </w:rPr>
        <w:t>鸡西市司法</w:t>
      </w:r>
      <w:r>
        <w:rPr>
          <w:rFonts w:hint="eastAsia" w:ascii="方正仿宋_GBK" w:hAnsi="方正仿宋_GBK" w:eastAsia="方正仿宋_GBK" w:cs="方正仿宋_GBK"/>
          <w:b/>
          <w:bCs/>
          <w:i w:val="0"/>
          <w:iCs w:val="0"/>
          <w:caps w:val="0"/>
          <w:color w:val="333333"/>
          <w:spacing w:val="0"/>
          <w:sz w:val="32"/>
          <w:szCs w:val="32"/>
          <w:shd w:val="clear" w:fill="FFFFFF"/>
        </w:rPr>
        <w:t>局应交流和通报在工作过程中发现有关中小投资者权益保护方面的案件，通力合作，尽力将投资者纠纷有力化解在诉讼前。对经法院审查符合立案条件且适宜调解的案件，可先行委派特邀调解组织或人民调解组织调解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 </w:t>
      </w:r>
      <w:r>
        <w:rPr>
          <w:rFonts w:hint="default" w:ascii="Times New Roman" w:hAnsi="Times New Roman" w:eastAsia="方正仿宋_GBK" w:cs="Times New Roman"/>
          <w:b/>
          <w:bCs/>
          <w:i w:val="0"/>
          <w:iCs w:val="0"/>
          <w:caps w:val="0"/>
          <w:color w:val="333333"/>
          <w:spacing w:val="0"/>
          <w:sz w:val="32"/>
          <w:szCs w:val="32"/>
          <w:shd w:val="clear" w:fill="FFFFFF"/>
        </w:rPr>
        <w:t>7.</w:t>
      </w:r>
      <w:r>
        <w:rPr>
          <w:rFonts w:hint="eastAsia" w:ascii="方正仿宋_GBK" w:hAnsi="方正仿宋_GBK" w:eastAsia="方正仿宋_GBK" w:cs="方正仿宋_GBK"/>
          <w:b/>
          <w:bCs/>
          <w:i w:val="0"/>
          <w:iCs w:val="0"/>
          <w:caps w:val="0"/>
          <w:color w:val="333333"/>
          <w:spacing w:val="0"/>
          <w:sz w:val="32"/>
          <w:szCs w:val="32"/>
          <w:shd w:val="clear" w:fill="FFFFFF"/>
          <w:lang w:eastAsia="zh-CN"/>
        </w:rPr>
        <w:t>鸡西市</w:t>
      </w:r>
      <w:r>
        <w:rPr>
          <w:rFonts w:hint="eastAsia" w:ascii="方正仿宋_GBK" w:hAnsi="方正仿宋_GBK" w:eastAsia="方正仿宋_GBK" w:cs="方正仿宋_GBK"/>
          <w:b/>
          <w:bCs/>
          <w:i w:val="0"/>
          <w:iCs w:val="0"/>
          <w:caps w:val="0"/>
          <w:color w:val="333333"/>
          <w:spacing w:val="0"/>
          <w:sz w:val="32"/>
          <w:szCs w:val="32"/>
          <w:shd w:val="clear" w:fill="FFFFFF"/>
        </w:rPr>
        <w:t>两级法院在受理和审理证券期货纠纷案件中，经双方当事人同意，可</w:t>
      </w:r>
      <w:r>
        <w:rPr>
          <w:rFonts w:hint="eastAsia" w:ascii="方正仿宋_GBK" w:hAnsi="方正仿宋_GBK" w:eastAsia="方正仿宋_GBK" w:cs="方正仿宋_GBK"/>
          <w:b/>
          <w:bCs/>
          <w:i w:val="0"/>
          <w:iCs w:val="0"/>
          <w:caps w:val="0"/>
          <w:color w:val="auto"/>
          <w:spacing w:val="0"/>
          <w:sz w:val="32"/>
          <w:szCs w:val="32"/>
          <w:shd w:val="clear" w:fill="FFFFFF"/>
        </w:rPr>
        <w:t>引导当事人通过</w:t>
      </w: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人民</w:t>
      </w:r>
      <w:r>
        <w:rPr>
          <w:rFonts w:hint="eastAsia" w:ascii="方正仿宋_GBK" w:hAnsi="方正仿宋_GBK" w:eastAsia="方正仿宋_GBK" w:cs="方正仿宋_GBK"/>
          <w:b/>
          <w:bCs/>
          <w:i w:val="0"/>
          <w:iCs w:val="0"/>
          <w:caps w:val="0"/>
          <w:color w:val="auto"/>
          <w:spacing w:val="0"/>
          <w:sz w:val="32"/>
          <w:szCs w:val="32"/>
          <w:shd w:val="clear" w:fill="FFFFFF"/>
        </w:rPr>
        <w:t>调解组织解决纠纷。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b/>
          <w:bCs/>
          <w:color w:val="333333"/>
          <w:sz w:val="32"/>
          <w:szCs w:val="32"/>
        </w:rPr>
      </w:pPr>
      <w:r>
        <w:rPr>
          <w:rFonts w:hint="eastAsia" w:ascii="方正仿宋_GBK" w:hAnsi="方正仿宋_GBK" w:eastAsia="方正仿宋_GBK" w:cs="方正仿宋_GBK"/>
          <w:b/>
          <w:bCs/>
          <w:i w:val="0"/>
          <w:iCs w:val="0"/>
          <w:caps w:val="0"/>
          <w:color w:val="auto"/>
          <w:spacing w:val="0"/>
          <w:sz w:val="32"/>
          <w:szCs w:val="32"/>
          <w:shd w:val="clear" w:fill="FFFFFF"/>
        </w:rPr>
        <w:t> </w:t>
      </w:r>
      <w:r>
        <w:rPr>
          <w:rFonts w:hint="default" w:ascii="Times New Roman" w:hAnsi="Times New Roman" w:eastAsia="方正仿宋_GBK" w:cs="Times New Roman"/>
          <w:b/>
          <w:bCs/>
          <w:i w:val="0"/>
          <w:iCs w:val="0"/>
          <w:caps w:val="0"/>
          <w:color w:val="auto"/>
          <w:spacing w:val="0"/>
          <w:sz w:val="32"/>
          <w:szCs w:val="32"/>
          <w:shd w:val="clear" w:fill="FFFFFF"/>
          <w:lang w:val="en-US" w:eastAsia="zh-CN"/>
        </w:rPr>
        <w:t>8</w:t>
      </w:r>
      <w:r>
        <w:rPr>
          <w:rFonts w:hint="default" w:ascii="Times New Roman" w:hAnsi="Times New Roman" w:eastAsia="方正仿宋_GBK" w:cs="Times New Roman"/>
          <w:b/>
          <w:bCs/>
          <w:i w:val="0"/>
          <w:iCs w:val="0"/>
          <w:caps w:val="0"/>
          <w:color w:val="auto"/>
          <w:spacing w:val="0"/>
          <w:sz w:val="32"/>
          <w:szCs w:val="32"/>
          <w:shd w:val="clear" w:fill="FFFFFF"/>
        </w:rPr>
        <w:t>.</w:t>
      </w:r>
      <w:r>
        <w:rPr>
          <w:rFonts w:hint="eastAsia" w:ascii="方正仿宋_GBK" w:hAnsi="方正仿宋_GBK" w:eastAsia="方正仿宋_GBK" w:cs="方正仿宋_GBK"/>
          <w:b/>
          <w:bCs/>
          <w:i w:val="0"/>
          <w:iCs w:val="0"/>
          <w:caps w:val="0"/>
          <w:color w:val="auto"/>
          <w:spacing w:val="0"/>
          <w:sz w:val="32"/>
          <w:szCs w:val="32"/>
          <w:shd w:val="clear" w:fill="FFFFFF"/>
        </w:rPr>
        <w:t>经</w:t>
      </w: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人民</w:t>
      </w:r>
      <w:r>
        <w:rPr>
          <w:rFonts w:hint="eastAsia" w:ascii="方正仿宋_GBK" w:hAnsi="方正仿宋_GBK" w:eastAsia="方正仿宋_GBK" w:cs="方正仿宋_GBK"/>
          <w:b/>
          <w:bCs/>
          <w:i w:val="0"/>
          <w:iCs w:val="0"/>
          <w:caps w:val="0"/>
          <w:color w:val="auto"/>
          <w:spacing w:val="0"/>
          <w:sz w:val="32"/>
          <w:szCs w:val="32"/>
          <w:shd w:val="clear" w:fill="FFFFFF"/>
        </w:rPr>
        <w:t>调解组织主持调解达</w:t>
      </w:r>
      <w:r>
        <w:rPr>
          <w:rFonts w:hint="eastAsia" w:ascii="方正仿宋_GBK" w:hAnsi="方正仿宋_GBK" w:eastAsia="方正仿宋_GBK" w:cs="方正仿宋_GBK"/>
          <w:b/>
          <w:bCs/>
          <w:i w:val="0"/>
          <w:iCs w:val="0"/>
          <w:caps w:val="0"/>
          <w:color w:val="333333"/>
          <w:spacing w:val="0"/>
          <w:sz w:val="32"/>
          <w:szCs w:val="32"/>
          <w:shd w:val="clear" w:fill="FFFFFF"/>
        </w:rPr>
        <w:t>成的调解协议，具有民事合同性质。经调解组织和调解员盖章后，当事人可以申请有管辖权的人民法院确认其效力。当事人申请确认调解协议</w:t>
      </w:r>
      <w:r>
        <w:rPr>
          <w:rFonts w:hint="eastAsia" w:ascii="方正仿宋_GBK" w:hAnsi="方正仿宋_GBK" w:eastAsia="方正仿宋_GBK" w:cs="方正仿宋_GBK"/>
          <w:b/>
          <w:bCs/>
          <w:i w:val="0"/>
          <w:iCs w:val="0"/>
          <w:caps w:val="0"/>
          <w:color w:val="333333"/>
          <w:spacing w:val="0"/>
          <w:sz w:val="32"/>
          <w:szCs w:val="32"/>
          <w:shd w:val="clear" w:fill="FFFFFF"/>
          <w:lang w:val="en-US" w:eastAsia="zh-CN"/>
        </w:rPr>
        <w:t>效力</w:t>
      </w:r>
      <w:r>
        <w:rPr>
          <w:rFonts w:hint="eastAsia" w:ascii="方正仿宋_GBK" w:hAnsi="方正仿宋_GBK" w:eastAsia="方正仿宋_GBK" w:cs="方正仿宋_GBK"/>
          <w:b/>
          <w:bCs/>
          <w:i w:val="0"/>
          <w:iCs w:val="0"/>
          <w:caps w:val="0"/>
          <w:color w:val="333333"/>
          <w:spacing w:val="0"/>
          <w:sz w:val="32"/>
          <w:szCs w:val="32"/>
          <w:shd w:val="clear" w:fill="FFFFFF"/>
        </w:rPr>
        <w:t>的案件，按照《中华人民共和国民事诉讼法》第十五章第六节和相关司法解释的规定执行。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b/>
          <w:bCs/>
          <w:color w:val="333333"/>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  </w:t>
      </w:r>
      <w:r>
        <w:rPr>
          <w:rFonts w:hint="default" w:ascii="Times New Roman" w:hAnsi="Times New Roman" w:eastAsia="方正仿宋_GBK" w:cs="Times New Roman"/>
          <w:b/>
          <w:bCs/>
          <w:i w:val="0"/>
          <w:iCs w:val="0"/>
          <w:caps w:val="0"/>
          <w:color w:val="333333"/>
          <w:spacing w:val="0"/>
          <w:sz w:val="32"/>
          <w:szCs w:val="32"/>
          <w:shd w:val="clear" w:fill="FFFFFF"/>
          <w:lang w:val="en-US" w:eastAsia="zh-CN"/>
        </w:rPr>
        <w:t>9</w:t>
      </w:r>
      <w:r>
        <w:rPr>
          <w:rFonts w:hint="default" w:ascii="Times New Roman" w:hAnsi="Times New Roman" w:eastAsia="方正仿宋_GBK" w:cs="Times New Roman"/>
          <w:b/>
          <w:bCs/>
          <w:i w:val="0"/>
          <w:iCs w:val="0"/>
          <w:caps w:val="0"/>
          <w:color w:val="333333"/>
          <w:spacing w:val="0"/>
          <w:sz w:val="32"/>
          <w:szCs w:val="32"/>
          <w:shd w:val="clear" w:fill="FFFFFF"/>
        </w:rPr>
        <w:t>.</w:t>
      </w:r>
      <w:r>
        <w:rPr>
          <w:rFonts w:hint="eastAsia" w:ascii="方正仿宋_GBK" w:hAnsi="方正仿宋_GBK" w:eastAsia="方正仿宋_GBK" w:cs="方正仿宋_GBK"/>
          <w:b/>
          <w:bCs/>
          <w:i w:val="0"/>
          <w:iCs w:val="0"/>
          <w:caps w:val="0"/>
          <w:color w:val="333333"/>
          <w:spacing w:val="0"/>
          <w:sz w:val="32"/>
          <w:szCs w:val="32"/>
          <w:shd w:val="clear" w:fill="FFFFFF"/>
        </w:rPr>
        <w:t>探索建立无争议事实记载工作机制。探索在调解程序终结后，当事人未达成调解协议的，调解员在征得各方当事人同意的情况下，可以用书面形式记载调解过程中双方没有争议的事实，并由当事人签字确认。在诉讼程序中，除涉及国家利益、社会公益和他人合法权益外，当事人无需对调解过程中确认的无争议事实举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b/>
          <w:bCs/>
          <w:color w:val="333333"/>
          <w:sz w:val="32"/>
          <w:szCs w:val="32"/>
        </w:rPr>
      </w:pPr>
      <w:r>
        <w:rPr>
          <w:rFonts w:hint="default" w:ascii="Times New Roman" w:hAnsi="Times New Roman" w:eastAsia="方正仿宋_GBK" w:cs="Times New Roman"/>
          <w:b/>
          <w:bCs/>
          <w:i w:val="0"/>
          <w:iCs w:val="0"/>
          <w:caps w:val="0"/>
          <w:color w:val="333333"/>
          <w:spacing w:val="0"/>
          <w:sz w:val="32"/>
          <w:szCs w:val="32"/>
          <w:shd w:val="clear" w:fill="FFFFFF"/>
        </w:rPr>
        <w:t> 1</w:t>
      </w:r>
      <w:r>
        <w:rPr>
          <w:rFonts w:hint="default" w:ascii="Times New Roman" w:hAnsi="Times New Roman" w:eastAsia="方正仿宋_GBK" w:cs="Times New Roman"/>
          <w:b/>
          <w:bCs/>
          <w:i w:val="0"/>
          <w:iCs w:val="0"/>
          <w:caps w:val="0"/>
          <w:color w:val="333333"/>
          <w:spacing w:val="0"/>
          <w:sz w:val="32"/>
          <w:szCs w:val="32"/>
          <w:shd w:val="clear" w:fill="FFFFFF"/>
          <w:lang w:val="en-US" w:eastAsia="zh-CN"/>
        </w:rPr>
        <w:t>0</w:t>
      </w:r>
      <w:r>
        <w:rPr>
          <w:rFonts w:hint="default" w:ascii="Times New Roman" w:hAnsi="Times New Roman" w:eastAsia="方正仿宋_GBK" w:cs="Times New Roman"/>
          <w:b/>
          <w:bCs/>
          <w:i w:val="0"/>
          <w:iCs w:val="0"/>
          <w:caps w:val="0"/>
          <w:color w:val="333333"/>
          <w:spacing w:val="0"/>
          <w:sz w:val="32"/>
          <w:szCs w:val="32"/>
          <w:shd w:val="clear" w:fill="FFFFFF"/>
        </w:rPr>
        <w:t>.</w:t>
      </w:r>
      <w:r>
        <w:rPr>
          <w:rFonts w:hint="eastAsia" w:ascii="方正仿宋_GBK" w:hAnsi="方正仿宋_GBK" w:eastAsia="方正仿宋_GBK" w:cs="方正仿宋_GBK"/>
          <w:b/>
          <w:bCs/>
          <w:i w:val="0"/>
          <w:iCs w:val="0"/>
          <w:caps w:val="0"/>
          <w:color w:val="333333"/>
          <w:spacing w:val="0"/>
          <w:sz w:val="32"/>
          <w:szCs w:val="32"/>
          <w:shd w:val="clear" w:fill="FFFFFF"/>
        </w:rPr>
        <w:t>鼓励</w:t>
      </w:r>
      <w:r>
        <w:rPr>
          <w:rFonts w:hint="eastAsia" w:ascii="方正仿宋_GBK" w:hAnsi="方正仿宋_GBK" w:eastAsia="方正仿宋_GBK" w:cs="方正仿宋_GBK"/>
          <w:b/>
          <w:bCs/>
          <w:i w:val="0"/>
          <w:iCs w:val="0"/>
          <w:caps w:val="0"/>
          <w:color w:val="auto"/>
          <w:spacing w:val="0"/>
          <w:sz w:val="32"/>
          <w:szCs w:val="32"/>
          <w:shd w:val="clear" w:fill="FFFFFF"/>
        </w:rPr>
        <w:t>商</w:t>
      </w: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会人民</w:t>
      </w:r>
      <w:r>
        <w:rPr>
          <w:rFonts w:hint="eastAsia" w:ascii="方正仿宋_GBK" w:hAnsi="方正仿宋_GBK" w:eastAsia="方正仿宋_GBK" w:cs="方正仿宋_GBK"/>
          <w:b/>
          <w:bCs/>
          <w:i w:val="0"/>
          <w:iCs w:val="0"/>
          <w:caps w:val="0"/>
          <w:color w:val="auto"/>
          <w:spacing w:val="0"/>
          <w:sz w:val="32"/>
          <w:szCs w:val="32"/>
          <w:shd w:val="clear" w:fill="FFFFFF"/>
        </w:rPr>
        <w:t>调解组织参与涉中小</w:t>
      </w:r>
      <w:r>
        <w:rPr>
          <w:rFonts w:hint="eastAsia" w:ascii="方正仿宋_GBK" w:hAnsi="方正仿宋_GBK" w:eastAsia="方正仿宋_GBK" w:cs="方正仿宋_GBK"/>
          <w:b/>
          <w:bCs/>
          <w:i w:val="0"/>
          <w:iCs w:val="0"/>
          <w:caps w:val="0"/>
          <w:color w:val="333333"/>
          <w:spacing w:val="0"/>
          <w:sz w:val="32"/>
          <w:szCs w:val="32"/>
          <w:shd w:val="clear" w:fill="FFFFFF"/>
        </w:rPr>
        <w:t>投资者权益保护纠纷调解工作。商</w:t>
      </w:r>
      <w:r>
        <w:rPr>
          <w:rFonts w:hint="eastAsia" w:ascii="方正仿宋_GBK" w:hAnsi="方正仿宋_GBK" w:eastAsia="方正仿宋_GBK" w:cs="方正仿宋_GBK"/>
          <w:b/>
          <w:bCs/>
          <w:i w:val="0"/>
          <w:iCs w:val="0"/>
          <w:caps w:val="0"/>
          <w:color w:val="333333"/>
          <w:spacing w:val="0"/>
          <w:sz w:val="32"/>
          <w:szCs w:val="32"/>
          <w:shd w:val="clear" w:fill="FFFFFF"/>
          <w:lang w:val="en-US" w:eastAsia="zh-CN"/>
        </w:rPr>
        <w:t>会人民</w:t>
      </w:r>
      <w:r>
        <w:rPr>
          <w:rFonts w:hint="eastAsia" w:ascii="方正仿宋_GBK" w:hAnsi="方正仿宋_GBK" w:eastAsia="方正仿宋_GBK" w:cs="方正仿宋_GBK"/>
          <w:b/>
          <w:bCs/>
          <w:i w:val="0"/>
          <w:iCs w:val="0"/>
          <w:caps w:val="0"/>
          <w:color w:val="333333"/>
          <w:spacing w:val="0"/>
          <w:sz w:val="32"/>
          <w:szCs w:val="32"/>
          <w:shd w:val="clear" w:fill="FFFFFF"/>
        </w:rPr>
        <w:t>调解组织应当制定</w:t>
      </w:r>
      <w:r>
        <w:rPr>
          <w:rFonts w:hint="eastAsia" w:ascii="方正仿宋_GBK" w:hAnsi="方正仿宋_GBK" w:eastAsia="方正仿宋_GBK" w:cs="方正仿宋_GBK"/>
          <w:b/>
          <w:bCs/>
          <w:i w:val="0"/>
          <w:iCs w:val="0"/>
          <w:caps w:val="0"/>
          <w:color w:val="333333"/>
          <w:spacing w:val="0"/>
          <w:sz w:val="32"/>
          <w:szCs w:val="32"/>
          <w:shd w:val="clear" w:fill="FFFFFF"/>
          <w:lang w:val="en-US" w:eastAsia="zh-CN"/>
        </w:rPr>
        <w:t>工作任务、调解原则、调解范围、调解程序</w:t>
      </w:r>
      <w:r>
        <w:rPr>
          <w:rFonts w:hint="eastAsia" w:ascii="方正仿宋_GBK" w:hAnsi="方正仿宋_GBK" w:eastAsia="方正仿宋_GBK" w:cs="方正仿宋_GBK"/>
          <w:b/>
          <w:bCs/>
          <w:i w:val="0"/>
          <w:iCs w:val="0"/>
          <w:caps w:val="0"/>
          <w:color w:val="333333"/>
          <w:spacing w:val="0"/>
          <w:sz w:val="32"/>
          <w:szCs w:val="32"/>
          <w:shd w:val="clear" w:fill="FFFFFF"/>
        </w:rPr>
        <w:t>。</w:t>
      </w:r>
      <w:r>
        <w:rPr>
          <w:rFonts w:hint="eastAsia" w:ascii="方正仿宋_GBK" w:hAnsi="方正仿宋_GBK" w:eastAsia="方正仿宋_GBK" w:cs="方正仿宋_GBK"/>
          <w:b/>
          <w:bCs/>
          <w:i w:val="0"/>
          <w:iCs w:val="0"/>
          <w:caps w:val="0"/>
          <w:color w:val="333333"/>
          <w:spacing w:val="0"/>
          <w:sz w:val="32"/>
          <w:szCs w:val="32"/>
          <w:shd w:val="clear" w:fill="FFFFFF"/>
          <w:lang w:eastAsia="zh-CN"/>
        </w:rPr>
        <w:t>鸡西</w:t>
      </w:r>
      <w:r>
        <w:rPr>
          <w:rFonts w:hint="eastAsia" w:ascii="方正仿宋_GBK" w:hAnsi="方正仿宋_GBK" w:eastAsia="方正仿宋_GBK" w:cs="方正仿宋_GBK"/>
          <w:b/>
          <w:bCs/>
          <w:i w:val="0"/>
          <w:iCs w:val="0"/>
          <w:caps w:val="0"/>
          <w:color w:val="333333"/>
          <w:spacing w:val="0"/>
          <w:sz w:val="32"/>
          <w:szCs w:val="32"/>
          <w:shd w:val="clear" w:fill="FFFFFF"/>
        </w:rPr>
        <w:t>市司法局应加强对商事调解组织的指导和监督，推动商事调解行业健康发展。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 </w:t>
      </w:r>
      <w:r>
        <w:rPr>
          <w:rFonts w:hint="default" w:ascii="Times New Roman" w:hAnsi="Times New Roman" w:eastAsia="方正仿宋_GBK" w:cs="Times New Roman"/>
          <w:b/>
          <w:bCs/>
          <w:i w:val="0"/>
          <w:iCs w:val="0"/>
          <w:caps w:val="0"/>
          <w:color w:val="333333"/>
          <w:spacing w:val="0"/>
          <w:sz w:val="32"/>
          <w:szCs w:val="32"/>
          <w:shd w:val="clear" w:fill="FFFFFF"/>
        </w:rPr>
        <w:t>1</w:t>
      </w:r>
      <w:r>
        <w:rPr>
          <w:rFonts w:hint="default" w:ascii="Times New Roman" w:hAnsi="Times New Roman" w:eastAsia="方正仿宋_GBK" w:cs="Times New Roman"/>
          <w:b/>
          <w:bCs/>
          <w:i w:val="0"/>
          <w:iCs w:val="0"/>
          <w:caps w:val="0"/>
          <w:color w:val="333333"/>
          <w:spacing w:val="0"/>
          <w:sz w:val="32"/>
          <w:szCs w:val="32"/>
          <w:shd w:val="clear" w:fill="FFFFFF"/>
          <w:lang w:val="en-US" w:eastAsia="zh-CN"/>
        </w:rPr>
        <w:t>1</w:t>
      </w:r>
      <w:r>
        <w:rPr>
          <w:rFonts w:hint="default" w:ascii="Times New Roman" w:hAnsi="Times New Roman" w:eastAsia="方正仿宋_GBK" w:cs="Times New Roman"/>
          <w:b/>
          <w:bCs/>
          <w:i w:val="0"/>
          <w:iCs w:val="0"/>
          <w:caps w:val="0"/>
          <w:color w:val="333333"/>
          <w:spacing w:val="0"/>
          <w:sz w:val="32"/>
          <w:szCs w:val="32"/>
          <w:shd w:val="clear" w:fill="FFFFFF"/>
        </w:rPr>
        <w:t>.</w:t>
      </w:r>
      <w:r>
        <w:rPr>
          <w:rFonts w:hint="eastAsia" w:ascii="方正仿宋_GBK" w:hAnsi="方正仿宋_GBK" w:eastAsia="方正仿宋_GBK" w:cs="方正仿宋_GBK"/>
          <w:b/>
          <w:bCs/>
          <w:i w:val="0"/>
          <w:iCs w:val="0"/>
          <w:caps w:val="0"/>
          <w:color w:val="333333"/>
          <w:spacing w:val="0"/>
          <w:sz w:val="32"/>
          <w:szCs w:val="32"/>
          <w:shd w:val="clear" w:fill="FFFFFF"/>
          <w:lang w:eastAsia="zh-CN"/>
        </w:rPr>
        <w:t>鸡西</w:t>
      </w:r>
      <w:r>
        <w:rPr>
          <w:rFonts w:hint="eastAsia" w:ascii="方正仿宋_GBK" w:hAnsi="方正仿宋_GBK" w:eastAsia="方正仿宋_GBK" w:cs="方正仿宋_GBK"/>
          <w:b/>
          <w:bCs/>
          <w:i w:val="0"/>
          <w:iCs w:val="0"/>
          <w:caps w:val="0"/>
          <w:color w:val="333333"/>
          <w:spacing w:val="0"/>
          <w:sz w:val="32"/>
          <w:szCs w:val="32"/>
          <w:shd w:val="clear" w:fill="FFFFFF"/>
        </w:rPr>
        <w:t>市司法局应当依法履行</w:t>
      </w:r>
      <w:r>
        <w:rPr>
          <w:rFonts w:hint="eastAsia" w:ascii="方正仿宋_GBK" w:hAnsi="方正仿宋_GBK" w:eastAsia="方正仿宋_GBK" w:cs="方正仿宋_GBK"/>
          <w:b/>
          <w:bCs/>
          <w:i w:val="0"/>
          <w:iCs w:val="0"/>
          <w:caps w:val="0"/>
          <w:color w:val="333333"/>
          <w:spacing w:val="0"/>
          <w:sz w:val="32"/>
          <w:szCs w:val="32"/>
          <w:shd w:val="clear" w:fill="FFFFFF"/>
          <w:lang w:val="en-US" w:eastAsia="zh-CN"/>
        </w:rPr>
        <w:t>指导人</w:t>
      </w: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民</w:t>
      </w:r>
      <w:r>
        <w:rPr>
          <w:rFonts w:hint="eastAsia" w:ascii="方正仿宋_GBK" w:hAnsi="方正仿宋_GBK" w:eastAsia="方正仿宋_GBK" w:cs="方正仿宋_GBK"/>
          <w:b/>
          <w:bCs/>
          <w:i w:val="0"/>
          <w:iCs w:val="0"/>
          <w:caps w:val="0"/>
          <w:color w:val="auto"/>
          <w:spacing w:val="0"/>
          <w:sz w:val="32"/>
          <w:szCs w:val="32"/>
          <w:shd w:val="clear" w:fill="FFFFFF"/>
        </w:rPr>
        <w:t>调解</w:t>
      </w: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工作</w:t>
      </w:r>
      <w:r>
        <w:rPr>
          <w:rFonts w:hint="eastAsia" w:ascii="方正仿宋_GBK" w:hAnsi="方正仿宋_GBK" w:eastAsia="方正仿宋_GBK" w:cs="方正仿宋_GBK"/>
          <w:b/>
          <w:bCs/>
          <w:i w:val="0"/>
          <w:iCs w:val="0"/>
          <w:caps w:val="0"/>
          <w:color w:val="auto"/>
          <w:spacing w:val="0"/>
          <w:sz w:val="32"/>
          <w:szCs w:val="32"/>
          <w:shd w:val="clear" w:fill="FFFFFF"/>
        </w:rPr>
        <w:t>职责，强化解决涉中小投资者权益保护纠纷功能，对涉及人数较多、影响较大、可能影响社会稳定的重大纠纷案件，应当</w:t>
      </w: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引导商会人民调解组织</w:t>
      </w:r>
      <w:r>
        <w:rPr>
          <w:rFonts w:hint="eastAsia" w:ascii="方正仿宋_GBK" w:hAnsi="方正仿宋_GBK" w:eastAsia="方正仿宋_GBK" w:cs="方正仿宋_GBK"/>
          <w:b/>
          <w:bCs/>
          <w:i w:val="0"/>
          <w:iCs w:val="0"/>
          <w:caps w:val="0"/>
          <w:color w:val="auto"/>
          <w:spacing w:val="0"/>
          <w:sz w:val="32"/>
          <w:szCs w:val="32"/>
          <w:shd w:val="clear" w:fill="FFFFFF"/>
        </w:rPr>
        <w:t>依职权主动调解。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b/>
          <w:bCs/>
          <w:color w:val="333333"/>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 </w:t>
      </w:r>
      <w:r>
        <w:rPr>
          <w:rFonts w:hint="default" w:ascii="Times New Roman" w:hAnsi="Times New Roman" w:eastAsia="方正仿宋_GBK" w:cs="Times New Roman"/>
          <w:b/>
          <w:bCs/>
          <w:i w:val="0"/>
          <w:iCs w:val="0"/>
          <w:caps w:val="0"/>
          <w:color w:val="333333"/>
          <w:spacing w:val="0"/>
          <w:sz w:val="32"/>
          <w:szCs w:val="32"/>
          <w:shd w:val="clear" w:fill="FFFFFF"/>
        </w:rPr>
        <w:t>1</w:t>
      </w:r>
      <w:r>
        <w:rPr>
          <w:rFonts w:hint="default" w:ascii="Times New Roman" w:hAnsi="Times New Roman" w:eastAsia="方正仿宋_GBK" w:cs="Times New Roman"/>
          <w:b/>
          <w:bCs/>
          <w:i w:val="0"/>
          <w:iCs w:val="0"/>
          <w:caps w:val="0"/>
          <w:color w:val="333333"/>
          <w:spacing w:val="0"/>
          <w:sz w:val="32"/>
          <w:szCs w:val="32"/>
          <w:shd w:val="clear" w:fill="FFFFFF"/>
          <w:lang w:val="en-US" w:eastAsia="zh-CN"/>
        </w:rPr>
        <w:t>2</w:t>
      </w:r>
      <w:r>
        <w:rPr>
          <w:rFonts w:hint="default" w:ascii="Times New Roman" w:hAnsi="Times New Roman" w:eastAsia="方正仿宋_GBK" w:cs="Times New Roman"/>
          <w:b/>
          <w:bCs/>
          <w:i w:val="0"/>
          <w:iCs w:val="0"/>
          <w:caps w:val="0"/>
          <w:color w:val="333333"/>
          <w:spacing w:val="0"/>
          <w:sz w:val="32"/>
          <w:szCs w:val="32"/>
          <w:shd w:val="clear" w:fill="FFFFFF"/>
        </w:rPr>
        <w:t>.</w:t>
      </w:r>
      <w:r>
        <w:rPr>
          <w:rFonts w:hint="eastAsia" w:ascii="方正仿宋_GBK" w:hAnsi="方正仿宋_GBK" w:eastAsia="方正仿宋_GBK" w:cs="方正仿宋_GBK"/>
          <w:b/>
          <w:bCs/>
          <w:i w:val="0"/>
          <w:iCs w:val="0"/>
          <w:caps w:val="0"/>
          <w:color w:val="333333"/>
          <w:spacing w:val="0"/>
          <w:sz w:val="32"/>
          <w:szCs w:val="32"/>
          <w:shd w:val="clear" w:fill="FFFFFF"/>
        </w:rPr>
        <w:t>加强</w:t>
      </w:r>
      <w:r>
        <w:rPr>
          <w:rFonts w:hint="eastAsia" w:ascii="方正仿宋_GBK" w:hAnsi="方正仿宋_GBK" w:eastAsia="方正仿宋_GBK" w:cs="方正仿宋_GBK"/>
          <w:b/>
          <w:bCs/>
          <w:i w:val="0"/>
          <w:iCs w:val="0"/>
          <w:caps w:val="0"/>
          <w:color w:val="333333"/>
          <w:spacing w:val="0"/>
          <w:sz w:val="32"/>
          <w:szCs w:val="32"/>
          <w:shd w:val="clear" w:fill="FFFFFF"/>
          <w:lang w:val="en-US" w:eastAsia="zh-CN"/>
        </w:rPr>
        <w:t>线下、线下多种多式开展诉调对接工作。通过线下转办方式、或在线调解平台对接方式开展调解，线下或在线申请司法确认等诉调对接工作，全面提升工作的质量和效率</w:t>
      </w:r>
      <w:r>
        <w:rPr>
          <w:rFonts w:hint="eastAsia" w:ascii="方正仿宋_GBK" w:hAnsi="方正仿宋_GBK" w:eastAsia="方正仿宋_GBK" w:cs="方正仿宋_GBK"/>
          <w:b/>
          <w:bCs/>
          <w:i w:val="0"/>
          <w:iCs w:val="0"/>
          <w:caps w:val="0"/>
          <w:color w:val="333333"/>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楷体_GBK" w:hAnsi="方正楷体_GBK" w:eastAsia="方正楷体_GBK" w:cs="方正楷体_GBK"/>
          <w:b/>
          <w:bCs/>
          <w:color w:val="333333"/>
          <w:sz w:val="32"/>
          <w:szCs w:val="32"/>
        </w:rPr>
      </w:pPr>
      <w:r>
        <w:rPr>
          <w:rFonts w:hint="eastAsia" w:ascii="方正楷体_GBK" w:hAnsi="方正楷体_GBK" w:eastAsia="方正楷体_GBK" w:cs="方正楷体_GBK"/>
          <w:b/>
          <w:bCs/>
          <w:i w:val="0"/>
          <w:iCs w:val="0"/>
          <w:caps w:val="0"/>
          <w:color w:val="333333"/>
          <w:spacing w:val="0"/>
          <w:sz w:val="32"/>
          <w:szCs w:val="32"/>
          <w:shd w:val="clear" w:fill="FFFFFF"/>
        </w:rPr>
        <w:t>（四）加强宣传和投资者教育工作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b/>
          <w:bCs/>
          <w:color w:val="333333"/>
          <w:sz w:val="32"/>
          <w:szCs w:val="32"/>
        </w:rPr>
      </w:pPr>
      <w:r>
        <w:rPr>
          <w:rFonts w:hint="default" w:ascii="Times New Roman" w:hAnsi="Times New Roman" w:eastAsia="方正仿宋_GBK" w:cs="Times New Roman"/>
          <w:b/>
          <w:bCs/>
          <w:i w:val="0"/>
          <w:iCs w:val="0"/>
          <w:caps w:val="0"/>
          <w:color w:val="333333"/>
          <w:spacing w:val="0"/>
          <w:sz w:val="32"/>
          <w:szCs w:val="32"/>
          <w:shd w:val="clear" w:fill="FFFFFF"/>
        </w:rPr>
        <w:t> 1</w:t>
      </w:r>
      <w:r>
        <w:rPr>
          <w:rFonts w:hint="default" w:ascii="Times New Roman" w:hAnsi="Times New Roman" w:eastAsia="方正仿宋_GBK" w:cs="Times New Roman"/>
          <w:b/>
          <w:bCs/>
          <w:i w:val="0"/>
          <w:iCs w:val="0"/>
          <w:caps w:val="0"/>
          <w:color w:val="333333"/>
          <w:spacing w:val="0"/>
          <w:sz w:val="32"/>
          <w:szCs w:val="32"/>
          <w:shd w:val="clear" w:fill="FFFFFF"/>
          <w:lang w:val="en-US" w:eastAsia="zh-CN"/>
        </w:rPr>
        <w:t>3</w:t>
      </w:r>
      <w:r>
        <w:rPr>
          <w:rFonts w:hint="default" w:ascii="Times New Roman" w:hAnsi="Times New Roman" w:eastAsia="方正仿宋_GBK" w:cs="Times New Roman"/>
          <w:b/>
          <w:bCs/>
          <w:i w:val="0"/>
          <w:iCs w:val="0"/>
          <w:caps w:val="0"/>
          <w:color w:val="333333"/>
          <w:spacing w:val="0"/>
          <w:sz w:val="32"/>
          <w:szCs w:val="32"/>
          <w:shd w:val="clear" w:fill="FFFFFF"/>
        </w:rPr>
        <w:t>.</w:t>
      </w:r>
      <w:r>
        <w:rPr>
          <w:rFonts w:hint="eastAsia" w:ascii="方正仿宋_GBK" w:hAnsi="方正仿宋_GBK" w:eastAsia="方正仿宋_GBK" w:cs="方正仿宋_GBK"/>
          <w:b/>
          <w:bCs/>
          <w:i w:val="0"/>
          <w:iCs w:val="0"/>
          <w:caps w:val="0"/>
          <w:color w:val="333333"/>
          <w:spacing w:val="0"/>
          <w:sz w:val="32"/>
          <w:szCs w:val="32"/>
          <w:shd w:val="clear" w:fill="FFFFFF"/>
          <w:lang w:eastAsia="zh-CN"/>
        </w:rPr>
        <w:t>鸡西</w:t>
      </w:r>
      <w:r>
        <w:rPr>
          <w:rFonts w:hint="eastAsia" w:ascii="方正仿宋_GBK" w:hAnsi="方正仿宋_GBK" w:eastAsia="方正仿宋_GBK" w:cs="方正仿宋_GBK"/>
          <w:b/>
          <w:bCs/>
          <w:i w:val="0"/>
          <w:iCs w:val="0"/>
          <w:caps w:val="0"/>
          <w:color w:val="333333"/>
          <w:spacing w:val="0"/>
          <w:sz w:val="32"/>
          <w:szCs w:val="32"/>
          <w:shd w:val="clear" w:fill="FFFFFF"/>
        </w:rPr>
        <w:t>市中级人民法院、</w:t>
      </w:r>
      <w:r>
        <w:rPr>
          <w:rFonts w:hint="eastAsia" w:ascii="方正仿宋_GBK" w:hAnsi="方正仿宋_GBK" w:eastAsia="方正仿宋_GBK" w:cs="方正仿宋_GBK"/>
          <w:b/>
          <w:bCs/>
          <w:i w:val="0"/>
          <w:iCs w:val="0"/>
          <w:caps w:val="0"/>
          <w:color w:val="333333"/>
          <w:spacing w:val="0"/>
          <w:sz w:val="32"/>
          <w:szCs w:val="32"/>
          <w:shd w:val="clear" w:fill="FFFFFF"/>
          <w:lang w:eastAsia="zh-CN"/>
        </w:rPr>
        <w:t>鸡西</w:t>
      </w:r>
      <w:r>
        <w:rPr>
          <w:rFonts w:hint="eastAsia" w:ascii="方正仿宋_GBK" w:hAnsi="方正仿宋_GBK" w:eastAsia="方正仿宋_GBK" w:cs="方正仿宋_GBK"/>
          <w:b/>
          <w:bCs/>
          <w:i w:val="0"/>
          <w:iCs w:val="0"/>
          <w:caps w:val="0"/>
          <w:color w:val="333333"/>
          <w:spacing w:val="0"/>
          <w:sz w:val="32"/>
          <w:szCs w:val="32"/>
          <w:shd w:val="clear" w:fill="FFFFFF"/>
        </w:rPr>
        <w:t>市司法局应加强宣传协作，综合运用各方宣传渠道开展宣传，通过典型案例、普法教育等方式，提高当事人和社会公众对诉调对接工作机制的认识，引导中小投资者转变观念、依法理性维权。</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b/>
          <w:bCs/>
          <w:sz w:val="32"/>
          <w:szCs w:val="32"/>
        </w:rPr>
      </w:pPr>
    </w:p>
    <w:p>
      <w:pPr>
        <w:rPr>
          <w:rFonts w:hint="eastAsia"/>
          <w:lang w:val="en-US" w:eastAsia="zh-CN"/>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pacing w:val="20"/>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330200</wp:posOffset>
                </wp:positionV>
                <wp:extent cx="537210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372100" cy="0"/>
                        </a:xfrm>
                        <a:prstGeom prst="line">
                          <a:avLst/>
                        </a:prstGeom>
                        <a:ln w="444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6pt;height:0pt;width:423pt;z-index:251664384;mso-width-relative:page;mso-height-relative:page;" filled="f" stroked="t" coordsize="21600,21600" o:gfxdata="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UlMR91QAAAAYBAAAPAAAAAAAAAAEAIAAAACIAAABkcnMvZG93bnJldi54bWxQ&#10;SwECFAAUAAAACACHTuJAsfklOPoBAAD0AwAADgAAAAAAAAABACAAAAAkAQAAZHJzL2Uyb0RvYy54&#10;bWxQSwUGAAAAAAYABgBZAQAAkAUAAAAA&#10;">
                <v:fill on="f" focussize="0,0"/>
                <v:stroke weight="0.35pt" color="#000000" joinstyle="round"/>
                <v:imagedata o:title=""/>
                <o:lock v:ext="edit" aspectratio="f"/>
              </v:line>
            </w:pict>
          </mc:Fallback>
        </mc:AlternateContent>
      </w:r>
      <w:r>
        <w:rPr>
          <w:rFonts w:hint="eastAsia" w:ascii="方正仿宋_GBK" w:hAnsi="方正仿宋_GBK" w:eastAsia="方正仿宋_GBK" w:cs="方正仿宋_GBK"/>
          <w:b/>
          <w:bCs/>
          <w:color w:val="000000"/>
          <w:spacing w:val="20"/>
          <w:sz w:val="28"/>
          <w:szCs w:val="28"/>
        </w:rPr>
        <mc:AlternateContent>
          <mc:Choice Requires="wps">
            <w:drawing>
              <wp:anchor distT="0" distB="0" distL="114300" distR="114300" simplePos="0" relativeHeight="251663360" behindDoc="0" locked="0" layoutInCell="1" allowOverlap="1">
                <wp:simplePos x="0" y="0"/>
                <wp:positionH relativeFrom="column">
                  <wp:posOffset>10795</wp:posOffset>
                </wp:positionH>
                <wp:positionV relativeFrom="paragraph">
                  <wp:posOffset>58420</wp:posOffset>
                </wp:positionV>
                <wp:extent cx="53721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372100" cy="0"/>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85pt;margin-top:4.6pt;height:0pt;width:423pt;z-index:251663360;mso-width-relative:page;mso-height-relative:page;" filled="f" stroked="t" coordsize="21600,21600" o:gfxdata="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NAaltMAAAAFAQAADwAAAAAAAAABACAAAAAiAAAAZHJzL2Rvd25yZXYueG1sUEsB&#10;AhQAFAAAAAgAh07iQEnOUeH6AQAA9AMAAA4AAAAAAAAAAQAgAAAAIgEAAGRycy9lMm9Eb2MueG1s&#10;UEsFBgAAAAAGAAYAWQEAAI4FAAAAAA==&#10;">
                <v:fill on="f" focussize="0,0"/>
                <v:stroke weight="0.25pt" color="#000000" joinstyle="round"/>
                <v:imagedata o:title=""/>
                <o:lock v:ext="edit" aspectratio="f"/>
              </v:line>
            </w:pict>
          </mc:Fallback>
        </mc:AlternateContent>
      </w:r>
      <w:r>
        <w:rPr>
          <w:rFonts w:hint="eastAsia" w:ascii="方正仿宋_GBK" w:hAnsi="方正仿宋_GBK" w:eastAsia="方正仿宋_GBK" w:cs="方正仿宋_GBK"/>
          <w:b/>
          <w:bCs/>
          <w:color w:val="000000"/>
          <w:spacing w:val="20"/>
          <w:sz w:val="28"/>
          <w:szCs w:val="28"/>
        </w:rPr>
        <w:t xml:space="preserve">鸡西市中级人民法院   </w:t>
      </w:r>
      <w:r>
        <w:rPr>
          <w:rFonts w:hint="eastAsia" w:ascii="方正仿宋_GBK" w:hAnsi="方正仿宋_GBK" w:eastAsia="方正仿宋_GBK" w:cs="方正仿宋_GBK"/>
          <w:b/>
          <w:bCs/>
          <w:color w:val="000000"/>
          <w:spacing w:val="20"/>
          <w:sz w:val="28"/>
          <w:szCs w:val="28"/>
          <w:lang w:val="en-US" w:eastAsia="zh-CN"/>
        </w:rPr>
        <w:t xml:space="preserve">          </w:t>
      </w:r>
      <w:r>
        <w:rPr>
          <w:rFonts w:hint="eastAsia" w:ascii="方正仿宋_GBK" w:hAnsi="方正仿宋_GBK" w:eastAsia="方正仿宋_GBK" w:cs="方正仿宋_GBK"/>
          <w:b/>
          <w:bCs/>
          <w:color w:val="000000"/>
          <w:spacing w:val="20"/>
          <w:sz w:val="28"/>
          <w:szCs w:val="28"/>
        </w:rPr>
        <w:t>2023年</w:t>
      </w:r>
      <w:r>
        <w:rPr>
          <w:rFonts w:hint="eastAsia" w:ascii="方正仿宋_GBK" w:hAnsi="方正仿宋_GBK" w:eastAsia="方正仿宋_GBK" w:cs="方正仿宋_GBK"/>
          <w:b/>
          <w:bCs/>
          <w:color w:val="000000"/>
          <w:spacing w:val="20"/>
          <w:sz w:val="28"/>
          <w:szCs w:val="28"/>
          <w:lang w:val="en-US" w:eastAsia="zh-CN"/>
        </w:rPr>
        <w:t>9</w:t>
      </w:r>
      <w:r>
        <w:rPr>
          <w:rFonts w:hint="eastAsia" w:ascii="方正仿宋_GBK" w:hAnsi="方正仿宋_GBK" w:eastAsia="方正仿宋_GBK" w:cs="方正仿宋_GBK"/>
          <w:b/>
          <w:bCs/>
          <w:color w:val="000000"/>
          <w:spacing w:val="20"/>
          <w:sz w:val="28"/>
          <w:szCs w:val="28"/>
        </w:rPr>
        <w:t>月</w:t>
      </w:r>
      <w:r>
        <w:rPr>
          <w:rFonts w:hint="eastAsia" w:ascii="方正仿宋_GBK" w:hAnsi="方正仿宋_GBK" w:eastAsia="方正仿宋_GBK" w:cs="方正仿宋_GBK"/>
          <w:b/>
          <w:bCs/>
          <w:color w:val="000000"/>
          <w:spacing w:val="20"/>
          <w:sz w:val="28"/>
          <w:szCs w:val="28"/>
          <w:lang w:val="en-US" w:eastAsia="zh-CN"/>
        </w:rPr>
        <w:t>4</w:t>
      </w:r>
      <w:bookmarkStart w:id="0" w:name="_GoBack"/>
      <w:bookmarkEnd w:id="0"/>
      <w:r>
        <w:rPr>
          <w:rFonts w:hint="eastAsia" w:ascii="方正仿宋_GBK" w:hAnsi="方正仿宋_GBK" w:eastAsia="方正仿宋_GBK" w:cs="方正仿宋_GBK"/>
          <w:b/>
          <w:bCs/>
          <w:color w:val="000000"/>
          <w:spacing w:val="20"/>
          <w:sz w:val="28"/>
          <w:szCs w:val="28"/>
        </w:rPr>
        <w:t>日印发</w:t>
      </w:r>
    </w:p>
    <w:p>
      <w:pPr>
        <w:spacing w:line="500" w:lineRule="exact"/>
        <w:rPr>
          <w:rFonts w:hint="eastAsia" w:ascii="仿宋" w:hAnsi="仿宋" w:eastAsia="仿宋" w:cs="仿宋"/>
          <w:sz w:val="32"/>
          <w:szCs w:val="32"/>
        </w:rPr>
      </w:pPr>
    </w:p>
    <w:sectPr>
      <w:footerReference r:id="rId3" w:type="default"/>
      <w:pgSz w:w="11906" w:h="16838"/>
      <w:pgMar w:top="2154" w:right="1474"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default" w:asciiTheme="minorAscii" w:hAnsiTheme="minorAscii" w:eastAsiaTheme="minorEastAsia" w:cstheme="minorEastAsia"/>
                              <w:sz w:val="28"/>
                              <w:szCs w:val="28"/>
                            </w:rPr>
                          </w:pPr>
                          <w:r>
                            <w:rPr>
                              <w:rFonts w:hint="default" w:asciiTheme="minorAscii" w:hAnsiTheme="minorAscii" w:eastAsiaTheme="minorEastAsia" w:cstheme="minorEastAsia"/>
                              <w:sz w:val="28"/>
                              <w:szCs w:val="28"/>
                            </w:rPr>
                            <w:fldChar w:fldCharType="begin"/>
                          </w:r>
                          <w:r>
                            <w:rPr>
                              <w:rFonts w:hint="default" w:asciiTheme="minorAscii" w:hAnsiTheme="minorAscii" w:eastAsiaTheme="minorEastAsia" w:cstheme="minorEastAsia"/>
                              <w:sz w:val="28"/>
                              <w:szCs w:val="28"/>
                            </w:rPr>
                            <w:instrText xml:space="preserve"> PAGE  \* MERGEFORMAT </w:instrText>
                          </w:r>
                          <w:r>
                            <w:rPr>
                              <w:rFonts w:hint="default" w:asciiTheme="minorAscii" w:hAnsiTheme="minorAscii" w:eastAsiaTheme="minorEastAsia" w:cstheme="minorEastAsia"/>
                              <w:sz w:val="28"/>
                              <w:szCs w:val="28"/>
                            </w:rPr>
                            <w:fldChar w:fldCharType="separate"/>
                          </w:r>
                          <w:r>
                            <w:rPr>
                              <w:rFonts w:hint="default" w:asciiTheme="minorAscii" w:hAnsiTheme="minorAscii" w:eastAsiaTheme="minorEastAsia" w:cstheme="minorEastAsia"/>
                              <w:sz w:val="28"/>
                              <w:szCs w:val="28"/>
                            </w:rPr>
                            <w:t>1</w:t>
                          </w:r>
                          <w:r>
                            <w:rPr>
                              <w:rFonts w:hint="default" w:asciiTheme="minorAscii" w:hAnsiTheme="minorAscii"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
                      <w:jc w:val="center"/>
                      <w:rPr>
                        <w:rFonts w:hint="default" w:asciiTheme="minorAscii" w:hAnsiTheme="minorAscii" w:eastAsiaTheme="minorEastAsia" w:cstheme="minorEastAsia"/>
                        <w:sz w:val="28"/>
                        <w:szCs w:val="28"/>
                      </w:rPr>
                    </w:pPr>
                    <w:r>
                      <w:rPr>
                        <w:rFonts w:hint="default" w:asciiTheme="minorAscii" w:hAnsiTheme="minorAscii" w:eastAsiaTheme="minorEastAsia" w:cstheme="minorEastAsia"/>
                        <w:sz w:val="28"/>
                        <w:szCs w:val="28"/>
                      </w:rPr>
                      <w:fldChar w:fldCharType="begin"/>
                    </w:r>
                    <w:r>
                      <w:rPr>
                        <w:rFonts w:hint="default" w:asciiTheme="minorAscii" w:hAnsiTheme="minorAscii" w:eastAsiaTheme="minorEastAsia" w:cstheme="minorEastAsia"/>
                        <w:sz w:val="28"/>
                        <w:szCs w:val="28"/>
                      </w:rPr>
                      <w:instrText xml:space="preserve"> PAGE  \* MERGEFORMAT </w:instrText>
                    </w:r>
                    <w:r>
                      <w:rPr>
                        <w:rFonts w:hint="default" w:asciiTheme="minorAscii" w:hAnsiTheme="minorAscii" w:eastAsiaTheme="minorEastAsia" w:cstheme="minorEastAsia"/>
                        <w:sz w:val="28"/>
                        <w:szCs w:val="28"/>
                      </w:rPr>
                      <w:fldChar w:fldCharType="separate"/>
                    </w:r>
                    <w:r>
                      <w:rPr>
                        <w:rFonts w:hint="default" w:asciiTheme="minorAscii" w:hAnsiTheme="minorAscii" w:eastAsiaTheme="minorEastAsia" w:cstheme="minorEastAsia"/>
                        <w:sz w:val="28"/>
                        <w:szCs w:val="28"/>
                      </w:rPr>
                      <w:t>1</w:t>
                    </w:r>
                    <w:r>
                      <w:rPr>
                        <w:rFonts w:hint="default" w:asciiTheme="minorAscii" w:hAnsiTheme="minorAscii"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OWY0ZDFjOGJhZDFmMTJlNjJhNzgyYThiMDY1OWQifQ=="/>
  </w:docVars>
  <w:rsids>
    <w:rsidRoot w:val="38F97DCC"/>
    <w:rsid w:val="00181BE8"/>
    <w:rsid w:val="001C5174"/>
    <w:rsid w:val="001C61FD"/>
    <w:rsid w:val="00295453"/>
    <w:rsid w:val="002C35C5"/>
    <w:rsid w:val="002C5535"/>
    <w:rsid w:val="0035487E"/>
    <w:rsid w:val="00375313"/>
    <w:rsid w:val="00375B17"/>
    <w:rsid w:val="00377477"/>
    <w:rsid w:val="003C468C"/>
    <w:rsid w:val="004861A0"/>
    <w:rsid w:val="00570007"/>
    <w:rsid w:val="00643AD0"/>
    <w:rsid w:val="006D62E7"/>
    <w:rsid w:val="0071621C"/>
    <w:rsid w:val="00925E40"/>
    <w:rsid w:val="00931D49"/>
    <w:rsid w:val="00947190"/>
    <w:rsid w:val="00D30919"/>
    <w:rsid w:val="00E110E8"/>
    <w:rsid w:val="00E64243"/>
    <w:rsid w:val="00EA206E"/>
    <w:rsid w:val="00F6426A"/>
    <w:rsid w:val="01B22140"/>
    <w:rsid w:val="034B4BE6"/>
    <w:rsid w:val="060508A1"/>
    <w:rsid w:val="079254DA"/>
    <w:rsid w:val="09634350"/>
    <w:rsid w:val="0A5B14C2"/>
    <w:rsid w:val="0A8605A7"/>
    <w:rsid w:val="0D2A3ABE"/>
    <w:rsid w:val="0F3C1CFE"/>
    <w:rsid w:val="10E87B21"/>
    <w:rsid w:val="113B0990"/>
    <w:rsid w:val="11800151"/>
    <w:rsid w:val="11A701B3"/>
    <w:rsid w:val="127777A6"/>
    <w:rsid w:val="16096967"/>
    <w:rsid w:val="16704C38"/>
    <w:rsid w:val="1EB1097C"/>
    <w:rsid w:val="1FE8583F"/>
    <w:rsid w:val="2059673D"/>
    <w:rsid w:val="235105D3"/>
    <w:rsid w:val="25152709"/>
    <w:rsid w:val="271E3672"/>
    <w:rsid w:val="29964F2A"/>
    <w:rsid w:val="2BC70D12"/>
    <w:rsid w:val="2C3342E6"/>
    <w:rsid w:val="2C3860AA"/>
    <w:rsid w:val="2DC14792"/>
    <w:rsid w:val="2DD2188F"/>
    <w:rsid w:val="2E81758A"/>
    <w:rsid w:val="2FC811E9"/>
    <w:rsid w:val="30226B4B"/>
    <w:rsid w:val="313A7EC4"/>
    <w:rsid w:val="318850D4"/>
    <w:rsid w:val="32951856"/>
    <w:rsid w:val="335921B8"/>
    <w:rsid w:val="339A2E9C"/>
    <w:rsid w:val="33EA374E"/>
    <w:rsid w:val="34050C5E"/>
    <w:rsid w:val="341416F7"/>
    <w:rsid w:val="36062A6B"/>
    <w:rsid w:val="376E12FC"/>
    <w:rsid w:val="37A12A4B"/>
    <w:rsid w:val="38926838"/>
    <w:rsid w:val="38F97DCC"/>
    <w:rsid w:val="3A192D6D"/>
    <w:rsid w:val="3BB05953"/>
    <w:rsid w:val="3DF00289"/>
    <w:rsid w:val="3EC040FF"/>
    <w:rsid w:val="419D24D5"/>
    <w:rsid w:val="41A41AB6"/>
    <w:rsid w:val="41DF489C"/>
    <w:rsid w:val="421A361A"/>
    <w:rsid w:val="42D00689"/>
    <w:rsid w:val="4A565917"/>
    <w:rsid w:val="4B3A0D95"/>
    <w:rsid w:val="4B7C13AE"/>
    <w:rsid w:val="4D981DA3"/>
    <w:rsid w:val="4D995220"/>
    <w:rsid w:val="4E5A1453"/>
    <w:rsid w:val="502C2F08"/>
    <w:rsid w:val="50C335DB"/>
    <w:rsid w:val="51355B33"/>
    <w:rsid w:val="51EE0B2B"/>
    <w:rsid w:val="53610F40"/>
    <w:rsid w:val="54422A68"/>
    <w:rsid w:val="57830BAA"/>
    <w:rsid w:val="58065B6E"/>
    <w:rsid w:val="5AE33709"/>
    <w:rsid w:val="5C7A7300"/>
    <w:rsid w:val="5D1C654D"/>
    <w:rsid w:val="60B7767B"/>
    <w:rsid w:val="61D57E6A"/>
    <w:rsid w:val="64033FC2"/>
    <w:rsid w:val="67E73BFB"/>
    <w:rsid w:val="694D7A8E"/>
    <w:rsid w:val="6C5B7246"/>
    <w:rsid w:val="6DBC51E2"/>
    <w:rsid w:val="6E9817AB"/>
    <w:rsid w:val="6EBD1212"/>
    <w:rsid w:val="71245578"/>
    <w:rsid w:val="727367B7"/>
    <w:rsid w:val="72AA05BD"/>
    <w:rsid w:val="7496491C"/>
    <w:rsid w:val="74B308B5"/>
    <w:rsid w:val="7ABD2CC5"/>
    <w:rsid w:val="7CE65D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customStyle="1" w:styleId="10">
    <w:name w:val="页眉 Char"/>
    <w:basedOn w:val="8"/>
    <w:link w:val="5"/>
    <w:qFormat/>
    <w:uiPriority w:val="0"/>
    <w:rPr>
      <w:kern w:val="2"/>
      <w:sz w:val="18"/>
      <w:szCs w:val="18"/>
    </w:rPr>
  </w:style>
  <w:style w:type="character" w:customStyle="1" w:styleId="11">
    <w:name w:val="页脚 Char"/>
    <w:basedOn w:val="8"/>
    <w:link w:val="4"/>
    <w:qFormat/>
    <w:uiPriority w:val="0"/>
    <w:rPr>
      <w:kern w:val="2"/>
      <w:sz w:val="18"/>
      <w:szCs w:val="18"/>
    </w:rPr>
  </w:style>
  <w:style w:type="character" w:customStyle="1" w:styleId="12">
    <w:name w:val="批注框文本 Char"/>
    <w:basedOn w:val="8"/>
    <w:link w:val="3"/>
    <w:qFormat/>
    <w:uiPriority w:val="0"/>
    <w:rPr>
      <w:kern w:val="2"/>
      <w:sz w:val="18"/>
      <w:szCs w:val="18"/>
    </w:rPr>
  </w:style>
  <w:style w:type="character" w:customStyle="1" w:styleId="13">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2104</Words>
  <Characters>2132</Characters>
  <Lines>9</Lines>
  <Paragraphs>2</Paragraphs>
  <TotalTime>8</TotalTime>
  <ScaleCrop>false</ScaleCrop>
  <LinksUpToDate>false</LinksUpToDate>
  <CharactersWithSpaces>2226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2023-05-30T02:05:00Z</dcterms:created>
  <dc:creator>lenovo</dc:creator>
  <cp:lastModifiedBy>WPS_1591395416</cp:lastModifiedBy>
  <cp:lastPrinted>2023-08-16T02:09:00Z</cp:lastPrinted>
  <dcterms:modified xsi:type="dcterms:W3CDTF">2023-09-11T07:05:58Z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C1F90497B9B141DD9E627A5851BE8ED8_13</vt:lpwstr>
  </property>
</Properties>
</file>